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B5FB" w14:textId="14409957" w:rsidR="00963EFB" w:rsidRPr="002A0C5C" w:rsidRDefault="00ED7617" w:rsidP="00EA7FA7">
      <w:pPr>
        <w:pStyle w:val="TableParagraph"/>
        <w:rPr>
          <w:b/>
          <w:bCs/>
          <w:color w:val="auto"/>
          <w:szCs w:val="24"/>
        </w:rPr>
      </w:pPr>
      <w:r>
        <w:rPr>
          <w:b/>
          <w:bCs/>
          <w:color w:val="auto"/>
          <w:szCs w:val="24"/>
        </w:rPr>
        <w:t>HUBUNGAN KEPATUHAN  DIET DAN GAYA HIDUP TERHADAP KADAR GULA DARAH PADA PASIEN DIABETES MELLITUS TYPE 2</w:t>
      </w:r>
    </w:p>
    <w:p w14:paraId="2BF758D8" w14:textId="77777777" w:rsidR="001E1CAC" w:rsidRDefault="001E1CAC" w:rsidP="00EA7FA7">
      <w:pPr>
        <w:pStyle w:val="NoSpacing"/>
        <w:jc w:val="center"/>
        <w:rPr>
          <w:rFonts w:ascii="Times New Roman" w:hAnsi="Times New Roman" w:cs="Times New Roman"/>
          <w:b/>
          <w:sz w:val="24"/>
          <w:szCs w:val="24"/>
          <w:lang w:val="en-US"/>
        </w:rPr>
      </w:pPr>
    </w:p>
    <w:p w14:paraId="643D87D5" w14:textId="4CA2DEF6" w:rsidR="0089524C" w:rsidRPr="0089524C" w:rsidRDefault="00CE7C2D" w:rsidP="00EA7FA7">
      <w:pPr>
        <w:pStyle w:val="NoSpacing"/>
        <w:jc w:val="center"/>
        <w:rPr>
          <w:rFonts w:ascii="Times New Roman" w:hAnsi="Times New Roman" w:cs="Times New Roman"/>
          <w:b/>
          <w:sz w:val="24"/>
          <w:szCs w:val="24"/>
          <w:vertAlign w:val="superscript"/>
          <w:lang w:val="en-US"/>
        </w:rPr>
      </w:pPr>
      <w:r w:rsidRPr="004A1BA0">
        <w:rPr>
          <w:rFonts w:ascii="Times New Roman" w:hAnsi="Times New Roman" w:cs="Times New Roman"/>
          <w:b/>
          <w:sz w:val="24"/>
          <w:szCs w:val="24"/>
          <w:lang w:val="en-US"/>
        </w:rPr>
        <w:t>Winanda Rizki Bagus Santosa</w:t>
      </w:r>
      <w:r w:rsidR="00E13924" w:rsidRPr="004A1BA0">
        <w:rPr>
          <w:rFonts w:ascii="Times New Roman" w:hAnsi="Times New Roman" w:cs="Times New Roman"/>
          <w:b/>
          <w:sz w:val="24"/>
          <w:szCs w:val="24"/>
          <w:vertAlign w:val="superscript"/>
          <w:lang w:val="en-US"/>
        </w:rPr>
        <w:t>1</w:t>
      </w:r>
      <w:r w:rsidR="0089524C">
        <w:rPr>
          <w:rFonts w:ascii="Times New Roman" w:hAnsi="Times New Roman" w:cs="Times New Roman"/>
          <w:b/>
          <w:sz w:val="24"/>
          <w:szCs w:val="24"/>
          <w:lang w:val="en-US"/>
        </w:rPr>
        <w:t>, W</w:t>
      </w:r>
      <w:r w:rsidR="0089524C" w:rsidRPr="004A1BA0">
        <w:rPr>
          <w:rFonts w:ascii="Times New Roman" w:hAnsi="Times New Roman" w:cs="Times New Roman"/>
          <w:b/>
          <w:sz w:val="24"/>
          <w:szCs w:val="24"/>
          <w:lang w:val="en-US"/>
        </w:rPr>
        <w:t>i</w:t>
      </w:r>
      <w:r w:rsidR="0089524C">
        <w:rPr>
          <w:rFonts w:ascii="Times New Roman" w:hAnsi="Times New Roman" w:cs="Times New Roman"/>
          <w:b/>
          <w:sz w:val="24"/>
          <w:szCs w:val="24"/>
          <w:lang w:val="en-US"/>
        </w:rPr>
        <w:t>ldan Akasyah</w:t>
      </w:r>
      <w:r w:rsidR="0089524C">
        <w:rPr>
          <w:rFonts w:ascii="Times New Roman" w:hAnsi="Times New Roman" w:cs="Times New Roman"/>
          <w:b/>
          <w:sz w:val="24"/>
          <w:szCs w:val="24"/>
          <w:vertAlign w:val="superscript"/>
          <w:lang w:val="en-US"/>
        </w:rPr>
        <w:t>2</w:t>
      </w:r>
    </w:p>
    <w:p w14:paraId="6D0C8895" w14:textId="17521890" w:rsidR="007F0D12" w:rsidRPr="00EA7FA7" w:rsidRDefault="00134A90" w:rsidP="00EA7FA7">
      <w:pPr>
        <w:pStyle w:val="NoSpacing"/>
        <w:jc w:val="center"/>
        <w:rPr>
          <w:rFonts w:ascii="Times New Roman" w:hAnsi="Times New Roman" w:cs="Times New Roman"/>
          <w:bCs/>
          <w:sz w:val="20"/>
          <w:szCs w:val="20"/>
        </w:rPr>
      </w:pPr>
      <w:r w:rsidRPr="00EA7FA7">
        <w:rPr>
          <w:rFonts w:ascii="Times New Roman" w:hAnsi="Times New Roman" w:cs="Times New Roman"/>
          <w:sz w:val="20"/>
          <w:szCs w:val="20"/>
        </w:rPr>
        <w:t>Institut Ilmu Kesehatan Bhakti Wiyata Kediri</w:t>
      </w:r>
      <w:r w:rsidR="0089524C" w:rsidRPr="00EA7FA7">
        <w:rPr>
          <w:rFonts w:ascii="Times New Roman" w:hAnsi="Times New Roman" w:cs="Times New Roman"/>
          <w:bCs/>
          <w:sz w:val="20"/>
          <w:szCs w:val="20"/>
          <w:vertAlign w:val="superscript"/>
          <w:lang w:val="en-US"/>
        </w:rPr>
        <w:t>1,2</w:t>
      </w:r>
    </w:p>
    <w:p w14:paraId="14E0BF08" w14:textId="09384FDD" w:rsidR="007F0D12" w:rsidRPr="00EA7FA7" w:rsidRDefault="00000000" w:rsidP="00EA7FA7">
      <w:pPr>
        <w:pStyle w:val="NoSpacing"/>
        <w:jc w:val="center"/>
        <w:rPr>
          <w:rFonts w:ascii="Times New Roman" w:hAnsi="Times New Roman" w:cs="Times New Roman"/>
          <w:color w:val="000000" w:themeColor="text1"/>
          <w:sz w:val="20"/>
          <w:szCs w:val="20"/>
          <w:lang w:val="en-US"/>
        </w:rPr>
      </w:pPr>
      <w:hyperlink r:id="rId13" w:history="1">
        <w:r w:rsidR="0089524C" w:rsidRPr="00EA7FA7">
          <w:rPr>
            <w:rStyle w:val="Hyperlink"/>
            <w:rFonts w:ascii="Times New Roman" w:hAnsi="Times New Roman" w:cs="Times New Roman"/>
            <w:color w:val="000000" w:themeColor="text1"/>
            <w:sz w:val="20"/>
            <w:szCs w:val="20"/>
            <w:u w:val="none"/>
            <w:lang w:val="en-US"/>
          </w:rPr>
          <w:t>winanda.rizki@iik.ac.id</w:t>
        </w:r>
      </w:hyperlink>
      <w:r w:rsidR="0089524C" w:rsidRPr="00EA7FA7">
        <w:rPr>
          <w:rFonts w:ascii="Times New Roman" w:hAnsi="Times New Roman" w:cs="Times New Roman"/>
          <w:bCs/>
          <w:sz w:val="20"/>
          <w:szCs w:val="20"/>
          <w:vertAlign w:val="superscript"/>
          <w:lang w:val="en-US"/>
        </w:rPr>
        <w:t>1</w:t>
      </w:r>
    </w:p>
    <w:p w14:paraId="4B928315" w14:textId="5C3F65EC" w:rsidR="0089524C" w:rsidRPr="0089524C" w:rsidRDefault="00000000" w:rsidP="00EA7FA7">
      <w:pPr>
        <w:pStyle w:val="NoSpacing"/>
        <w:jc w:val="center"/>
        <w:rPr>
          <w:rFonts w:ascii="Times New Roman" w:hAnsi="Times New Roman" w:cs="Times New Roman"/>
          <w:color w:val="000000" w:themeColor="text1"/>
          <w:sz w:val="24"/>
          <w:szCs w:val="24"/>
          <w:lang w:val="en-US"/>
        </w:rPr>
      </w:pPr>
      <w:hyperlink r:id="rId14" w:history="1">
        <w:r w:rsidR="0089524C" w:rsidRPr="00EA7FA7">
          <w:rPr>
            <w:rStyle w:val="Hyperlink"/>
            <w:rFonts w:ascii="Times New Roman" w:hAnsi="Times New Roman" w:cs="Times New Roman"/>
            <w:color w:val="000000" w:themeColor="text1"/>
            <w:sz w:val="20"/>
            <w:szCs w:val="20"/>
            <w:u w:val="none"/>
            <w:lang w:val="en-US"/>
          </w:rPr>
          <w:t>wildan.akasyah@iik.ac.id</w:t>
        </w:r>
        <w:r w:rsidR="0089524C" w:rsidRPr="00EA7FA7">
          <w:rPr>
            <w:rStyle w:val="Hyperlink"/>
            <w:rFonts w:ascii="Times New Roman" w:hAnsi="Times New Roman" w:cs="Times New Roman"/>
            <w:bCs/>
            <w:color w:val="000000" w:themeColor="text1"/>
            <w:sz w:val="20"/>
            <w:szCs w:val="20"/>
            <w:u w:val="none"/>
            <w:vertAlign w:val="superscript"/>
            <w:lang w:val="en-US"/>
          </w:rPr>
          <w:t>2</w:t>
        </w:r>
      </w:hyperlink>
    </w:p>
    <w:p w14:paraId="620F8905" w14:textId="77777777" w:rsidR="0089524C" w:rsidRPr="0089524C" w:rsidRDefault="0089524C" w:rsidP="00EA7FA7">
      <w:pPr>
        <w:pStyle w:val="NoSpacing"/>
        <w:jc w:val="center"/>
        <w:rPr>
          <w:rFonts w:ascii="Times New Roman" w:hAnsi="Times New Roman" w:cs="Times New Roman"/>
          <w:color w:val="000000" w:themeColor="text1"/>
          <w:sz w:val="24"/>
          <w:szCs w:val="24"/>
          <w:lang w:val="en-US"/>
        </w:rPr>
      </w:pPr>
    </w:p>
    <w:p w14:paraId="72F5814C" w14:textId="77777777" w:rsidR="00A00C25" w:rsidRDefault="003430F6" w:rsidP="00EA7FA7">
      <w:pPr>
        <w:pStyle w:val="NoSpacing"/>
        <w:ind w:hanging="720"/>
        <w:jc w:val="center"/>
        <w:rPr>
          <w:rFonts w:ascii="Times New Roman" w:hAnsi="Times New Roman" w:cs="Times New Roman"/>
          <w:b/>
          <w:sz w:val="24"/>
          <w:szCs w:val="24"/>
          <w:lang w:val="en-US"/>
        </w:rPr>
      </w:pPr>
      <w:proofErr w:type="spellStart"/>
      <w:r w:rsidRPr="004A1BA0">
        <w:rPr>
          <w:rFonts w:ascii="Times New Roman" w:hAnsi="Times New Roman" w:cs="Times New Roman"/>
          <w:b/>
          <w:sz w:val="24"/>
          <w:szCs w:val="24"/>
          <w:lang w:val="en-US"/>
        </w:rPr>
        <w:t>Abstrak</w:t>
      </w:r>
      <w:proofErr w:type="spellEnd"/>
    </w:p>
    <w:p w14:paraId="532E03FC" w14:textId="0810A9CC" w:rsidR="00EA7FA7" w:rsidRDefault="002843C6" w:rsidP="00EA7FA7">
      <w:pPr>
        <w:spacing w:after="0" w:line="240" w:lineRule="auto"/>
        <w:ind w:left="-720" w:right="17"/>
        <w:jc w:val="both"/>
        <w:rPr>
          <w:rFonts w:ascii="Times New Roman" w:hAnsi="Times New Roman" w:cs="Times New Roman"/>
          <w:bCs/>
          <w:sz w:val="24"/>
          <w:szCs w:val="24"/>
          <w:lang w:val="en-US"/>
        </w:rPr>
      </w:pPr>
      <w:r w:rsidRPr="004A0A89">
        <w:rPr>
          <w:rFonts w:ascii="Times New Roman" w:hAnsi="Times New Roman" w:cs="Times New Roman"/>
          <w:b/>
          <w:bCs/>
          <w:sz w:val="24"/>
          <w:szCs w:val="24"/>
        </w:rPr>
        <w:t>Pendahuluan:</w:t>
      </w:r>
      <w:r w:rsidRPr="004A0A89">
        <w:rPr>
          <w:rFonts w:ascii="Times New Roman" w:hAnsi="Times New Roman" w:cs="Times New Roman"/>
          <w:sz w:val="24"/>
          <w:szCs w:val="24"/>
        </w:rPr>
        <w:t xml:space="preserve"> </w:t>
      </w:r>
      <w:r w:rsidR="00B41E74" w:rsidRPr="004A0A89">
        <w:rPr>
          <w:rFonts w:ascii="Times New Roman" w:hAnsi="Times New Roman" w:cs="Times New Roman"/>
          <w:sz w:val="24"/>
          <w:szCs w:val="24"/>
          <w:lang w:val="en-US"/>
        </w:rPr>
        <w:t xml:space="preserve">Sering </w:t>
      </w:r>
      <w:proofErr w:type="spellStart"/>
      <w:r w:rsidR="00B41E74" w:rsidRPr="004A0A89">
        <w:rPr>
          <w:rFonts w:ascii="Times New Roman" w:hAnsi="Times New Roman" w:cs="Times New Roman"/>
          <w:sz w:val="24"/>
          <w:szCs w:val="24"/>
          <w:lang w:val="en-US"/>
        </w:rPr>
        <w:t>mengkonsumsi</w:t>
      </w:r>
      <w:proofErr w:type="spellEnd"/>
      <w:r w:rsidR="00B41E74" w:rsidRPr="004A0A89">
        <w:rPr>
          <w:rFonts w:ascii="Times New Roman" w:hAnsi="Times New Roman" w:cs="Times New Roman"/>
          <w:sz w:val="24"/>
          <w:szCs w:val="24"/>
          <w:lang w:val="en-US"/>
        </w:rPr>
        <w:t xml:space="preserve"> </w:t>
      </w:r>
      <w:proofErr w:type="spellStart"/>
      <w:r w:rsidR="00B41E74" w:rsidRPr="004A0A89">
        <w:rPr>
          <w:rFonts w:ascii="Times New Roman" w:hAnsi="Times New Roman" w:cs="Times New Roman"/>
          <w:sz w:val="24"/>
          <w:szCs w:val="24"/>
          <w:lang w:val="en-US"/>
        </w:rPr>
        <w:t>makanan</w:t>
      </w:r>
      <w:proofErr w:type="spellEnd"/>
      <w:r w:rsidR="00B41E74" w:rsidRPr="004A0A89">
        <w:rPr>
          <w:rFonts w:ascii="Times New Roman" w:hAnsi="Times New Roman" w:cs="Times New Roman"/>
          <w:sz w:val="24"/>
          <w:szCs w:val="24"/>
          <w:lang w:val="en-US"/>
        </w:rPr>
        <w:t xml:space="preserve"> dan </w:t>
      </w:r>
      <w:proofErr w:type="spellStart"/>
      <w:r w:rsidR="00B41E74" w:rsidRPr="004A0A89">
        <w:rPr>
          <w:rFonts w:ascii="Times New Roman" w:hAnsi="Times New Roman" w:cs="Times New Roman"/>
          <w:sz w:val="24"/>
          <w:szCs w:val="24"/>
          <w:lang w:val="en-US"/>
        </w:rPr>
        <w:t>minuman</w:t>
      </w:r>
      <w:proofErr w:type="spellEnd"/>
      <w:r w:rsidR="00B41E74" w:rsidRPr="004A0A89">
        <w:rPr>
          <w:rFonts w:ascii="Times New Roman" w:hAnsi="Times New Roman" w:cs="Times New Roman"/>
          <w:sz w:val="24"/>
          <w:szCs w:val="24"/>
          <w:lang w:val="en-US"/>
        </w:rPr>
        <w:t xml:space="preserve"> yang </w:t>
      </w:r>
      <w:proofErr w:type="spellStart"/>
      <w:r w:rsidR="00B41E74" w:rsidRPr="004A0A89">
        <w:rPr>
          <w:rFonts w:ascii="Times New Roman" w:hAnsi="Times New Roman" w:cs="Times New Roman"/>
          <w:sz w:val="24"/>
          <w:szCs w:val="24"/>
          <w:lang w:val="en-US"/>
        </w:rPr>
        <w:t>mengandung</w:t>
      </w:r>
      <w:proofErr w:type="spellEnd"/>
      <w:r w:rsidR="00B41E74" w:rsidRPr="004A0A89">
        <w:rPr>
          <w:rFonts w:ascii="Times New Roman" w:hAnsi="Times New Roman" w:cs="Times New Roman"/>
          <w:sz w:val="24"/>
          <w:szCs w:val="24"/>
          <w:lang w:val="en-US"/>
        </w:rPr>
        <w:t xml:space="preserve"> gula dan </w:t>
      </w:r>
      <w:proofErr w:type="spellStart"/>
      <w:r w:rsidR="00B41E74" w:rsidRPr="004A0A89">
        <w:rPr>
          <w:rFonts w:ascii="Times New Roman" w:hAnsi="Times New Roman" w:cs="Times New Roman"/>
          <w:sz w:val="24"/>
          <w:szCs w:val="24"/>
          <w:lang w:val="en-US"/>
        </w:rPr>
        <w:t>gaya</w:t>
      </w:r>
      <w:proofErr w:type="spellEnd"/>
      <w:r w:rsidR="00B41E74" w:rsidRPr="004A0A89">
        <w:rPr>
          <w:rFonts w:ascii="Times New Roman" w:hAnsi="Times New Roman" w:cs="Times New Roman"/>
          <w:sz w:val="24"/>
          <w:szCs w:val="24"/>
          <w:lang w:val="en-US"/>
        </w:rPr>
        <w:t xml:space="preserve"> </w:t>
      </w:r>
      <w:proofErr w:type="spellStart"/>
      <w:r w:rsidR="00B41E74" w:rsidRPr="004A0A89">
        <w:rPr>
          <w:rFonts w:ascii="Times New Roman" w:hAnsi="Times New Roman" w:cs="Times New Roman"/>
          <w:sz w:val="24"/>
          <w:szCs w:val="24"/>
          <w:lang w:val="en-US"/>
        </w:rPr>
        <w:t>hidup</w:t>
      </w:r>
      <w:proofErr w:type="spellEnd"/>
      <w:r w:rsidR="00B41E74" w:rsidRPr="004A0A89">
        <w:rPr>
          <w:rFonts w:ascii="Times New Roman" w:hAnsi="Times New Roman" w:cs="Times New Roman"/>
          <w:sz w:val="24"/>
          <w:szCs w:val="24"/>
          <w:lang w:val="en-US"/>
        </w:rPr>
        <w:t xml:space="preserve"> </w:t>
      </w:r>
      <w:proofErr w:type="spellStart"/>
      <w:r w:rsidR="00B41E74" w:rsidRPr="004A0A89">
        <w:rPr>
          <w:rFonts w:ascii="Times New Roman" w:hAnsi="Times New Roman" w:cs="Times New Roman"/>
          <w:sz w:val="24"/>
          <w:szCs w:val="24"/>
          <w:lang w:val="en-US"/>
        </w:rPr>
        <w:t>kurang</w:t>
      </w:r>
      <w:proofErr w:type="spellEnd"/>
      <w:r w:rsidR="00B41E74" w:rsidRPr="004A0A89">
        <w:rPr>
          <w:rFonts w:ascii="Times New Roman" w:hAnsi="Times New Roman" w:cs="Times New Roman"/>
          <w:sz w:val="24"/>
          <w:szCs w:val="24"/>
          <w:lang w:val="en-US"/>
        </w:rPr>
        <w:t xml:space="preserve"> </w:t>
      </w:r>
      <w:proofErr w:type="spellStart"/>
      <w:r w:rsidR="00B41E74" w:rsidRPr="004A0A89">
        <w:rPr>
          <w:rFonts w:ascii="Times New Roman" w:hAnsi="Times New Roman" w:cs="Times New Roman"/>
          <w:sz w:val="24"/>
          <w:szCs w:val="24"/>
          <w:lang w:val="en-US"/>
        </w:rPr>
        <w:t>sehat</w:t>
      </w:r>
      <w:proofErr w:type="spellEnd"/>
      <w:r w:rsidR="00B41E74" w:rsidRPr="004A0A89">
        <w:rPr>
          <w:rFonts w:ascii="Times New Roman" w:hAnsi="Times New Roman" w:cs="Times New Roman"/>
          <w:sz w:val="24"/>
          <w:szCs w:val="24"/>
          <w:lang w:val="en-US"/>
        </w:rPr>
        <w:t xml:space="preserve"> </w:t>
      </w:r>
      <w:r w:rsidRPr="004A0A89">
        <w:rPr>
          <w:rFonts w:ascii="Times New Roman" w:hAnsi="Times New Roman" w:cs="Times New Roman"/>
          <w:sz w:val="24"/>
          <w:szCs w:val="24"/>
        </w:rPr>
        <w:t xml:space="preserve">menjadi suatu masalah </w:t>
      </w:r>
      <w:r w:rsidR="00B41E74" w:rsidRPr="004A0A89">
        <w:rPr>
          <w:rFonts w:ascii="Times New Roman" w:hAnsi="Times New Roman" w:cs="Times New Roman"/>
          <w:sz w:val="24"/>
          <w:szCs w:val="24"/>
          <w:lang w:val="en-US"/>
        </w:rPr>
        <w:t>emergency</w:t>
      </w:r>
      <w:r w:rsidRPr="004A0A89">
        <w:rPr>
          <w:rFonts w:ascii="Times New Roman" w:hAnsi="Times New Roman" w:cs="Times New Roman"/>
          <w:sz w:val="24"/>
          <w:szCs w:val="24"/>
        </w:rPr>
        <w:t xml:space="preserve"> </w:t>
      </w:r>
      <w:r w:rsidR="00B41E74" w:rsidRPr="004A0A89">
        <w:rPr>
          <w:rFonts w:ascii="Times New Roman" w:hAnsi="Times New Roman" w:cs="Times New Roman"/>
          <w:sz w:val="24"/>
          <w:szCs w:val="24"/>
          <w:lang w:val="en-US"/>
        </w:rPr>
        <w:t xml:space="preserve">pada </w:t>
      </w:r>
      <w:proofErr w:type="spellStart"/>
      <w:r w:rsidR="00B41E74" w:rsidRPr="004A0A89">
        <w:rPr>
          <w:rFonts w:ascii="Times New Roman" w:hAnsi="Times New Roman" w:cs="Times New Roman"/>
          <w:sz w:val="24"/>
          <w:szCs w:val="24"/>
          <w:lang w:val="en-US"/>
        </w:rPr>
        <w:t>pasien</w:t>
      </w:r>
      <w:proofErr w:type="spellEnd"/>
      <w:r w:rsidR="00B41E74" w:rsidRPr="004A0A89">
        <w:rPr>
          <w:rFonts w:ascii="Times New Roman" w:hAnsi="Times New Roman" w:cs="Times New Roman"/>
          <w:sz w:val="24"/>
          <w:szCs w:val="24"/>
          <w:lang w:val="en-US"/>
        </w:rPr>
        <w:t xml:space="preserve"> diabetes mellitus </w:t>
      </w:r>
      <w:proofErr w:type="spellStart"/>
      <w:r w:rsidR="00B41E74" w:rsidRPr="004A0A89">
        <w:rPr>
          <w:rFonts w:ascii="Times New Roman" w:hAnsi="Times New Roman" w:cs="Times New Roman"/>
          <w:sz w:val="24"/>
          <w:szCs w:val="24"/>
          <w:lang w:val="en-US"/>
        </w:rPr>
        <w:t>tipe</w:t>
      </w:r>
      <w:proofErr w:type="spellEnd"/>
      <w:r w:rsidR="00B41E74" w:rsidRPr="004A0A89">
        <w:rPr>
          <w:rFonts w:ascii="Times New Roman" w:hAnsi="Times New Roman" w:cs="Times New Roman"/>
          <w:sz w:val="24"/>
          <w:szCs w:val="24"/>
          <w:lang w:val="en-US"/>
        </w:rPr>
        <w:t xml:space="preserve"> 2. Pada </w:t>
      </w:r>
      <w:proofErr w:type="spellStart"/>
      <w:r w:rsidR="00B41E74" w:rsidRPr="004A0A89">
        <w:rPr>
          <w:rFonts w:ascii="Times New Roman" w:hAnsi="Times New Roman" w:cs="Times New Roman"/>
          <w:sz w:val="24"/>
          <w:szCs w:val="24"/>
          <w:lang w:val="en-US"/>
        </w:rPr>
        <w:t>pasien</w:t>
      </w:r>
      <w:proofErr w:type="spellEnd"/>
      <w:r w:rsidR="00B41E74" w:rsidRPr="004A0A89">
        <w:rPr>
          <w:rFonts w:ascii="Times New Roman" w:hAnsi="Times New Roman" w:cs="Times New Roman"/>
          <w:sz w:val="24"/>
          <w:szCs w:val="24"/>
          <w:lang w:val="en-US"/>
        </w:rPr>
        <w:t xml:space="preserve"> diabetes mellitus </w:t>
      </w:r>
      <w:proofErr w:type="spellStart"/>
      <w:r w:rsidR="00B41E74" w:rsidRPr="004A0A89">
        <w:rPr>
          <w:rFonts w:ascii="Times New Roman" w:hAnsi="Times New Roman" w:cs="Times New Roman"/>
          <w:sz w:val="24"/>
          <w:szCs w:val="24"/>
          <w:lang w:val="en-US"/>
        </w:rPr>
        <w:t>tipe</w:t>
      </w:r>
      <w:proofErr w:type="spellEnd"/>
      <w:r w:rsidR="00B41E74" w:rsidRPr="004A0A89">
        <w:rPr>
          <w:rFonts w:ascii="Times New Roman" w:hAnsi="Times New Roman" w:cs="Times New Roman"/>
          <w:sz w:val="24"/>
          <w:szCs w:val="24"/>
          <w:lang w:val="en-US"/>
        </w:rPr>
        <w:t xml:space="preserve"> 2 </w:t>
      </w:r>
      <w:proofErr w:type="spellStart"/>
      <w:r w:rsidR="00B41E74" w:rsidRPr="004A0A89">
        <w:rPr>
          <w:rFonts w:ascii="Times New Roman" w:hAnsi="Times New Roman" w:cs="Times New Roman"/>
          <w:sz w:val="24"/>
          <w:szCs w:val="24"/>
          <w:lang w:val="en-US"/>
        </w:rPr>
        <w:t>gaya</w:t>
      </w:r>
      <w:proofErr w:type="spellEnd"/>
      <w:r w:rsidR="00B41E74" w:rsidRPr="004A0A89">
        <w:rPr>
          <w:rFonts w:ascii="Times New Roman" w:hAnsi="Times New Roman" w:cs="Times New Roman"/>
          <w:sz w:val="24"/>
          <w:szCs w:val="24"/>
          <w:lang w:val="en-US"/>
        </w:rPr>
        <w:t xml:space="preserve"> </w:t>
      </w:r>
      <w:proofErr w:type="spellStart"/>
      <w:r w:rsidR="00B41E74" w:rsidRPr="004A0A89">
        <w:rPr>
          <w:rFonts w:ascii="Times New Roman" w:hAnsi="Times New Roman" w:cs="Times New Roman"/>
          <w:sz w:val="24"/>
          <w:szCs w:val="24"/>
          <w:lang w:val="en-US"/>
        </w:rPr>
        <w:t>hidup</w:t>
      </w:r>
      <w:proofErr w:type="spellEnd"/>
      <w:r w:rsidR="00B41E74" w:rsidRPr="004A0A89">
        <w:rPr>
          <w:rFonts w:ascii="Times New Roman" w:hAnsi="Times New Roman" w:cs="Times New Roman"/>
          <w:sz w:val="24"/>
          <w:szCs w:val="24"/>
          <w:lang w:val="en-US"/>
        </w:rPr>
        <w:t xml:space="preserve"> yang </w:t>
      </w:r>
      <w:proofErr w:type="spellStart"/>
      <w:r w:rsidR="00B41E74" w:rsidRPr="004A0A89">
        <w:rPr>
          <w:rFonts w:ascii="Times New Roman" w:hAnsi="Times New Roman" w:cs="Times New Roman"/>
          <w:sz w:val="24"/>
          <w:szCs w:val="24"/>
          <w:lang w:val="en-US"/>
        </w:rPr>
        <w:t>tidak</w:t>
      </w:r>
      <w:proofErr w:type="spellEnd"/>
      <w:r w:rsidR="00B41E74" w:rsidRPr="004A0A89">
        <w:rPr>
          <w:rFonts w:ascii="Times New Roman" w:hAnsi="Times New Roman" w:cs="Times New Roman"/>
          <w:sz w:val="24"/>
          <w:szCs w:val="24"/>
          <w:lang w:val="en-US"/>
        </w:rPr>
        <w:t xml:space="preserve"> </w:t>
      </w:r>
      <w:proofErr w:type="spellStart"/>
      <w:r w:rsidR="00B41E74" w:rsidRPr="004A0A89">
        <w:rPr>
          <w:rFonts w:ascii="Times New Roman" w:hAnsi="Times New Roman" w:cs="Times New Roman"/>
          <w:sz w:val="24"/>
          <w:szCs w:val="24"/>
          <w:lang w:val="en-US"/>
        </w:rPr>
        <w:t>sehat</w:t>
      </w:r>
      <w:proofErr w:type="spellEnd"/>
      <w:r w:rsidR="00B41E74" w:rsidRPr="004A0A89">
        <w:rPr>
          <w:rFonts w:ascii="Times New Roman" w:hAnsi="Times New Roman" w:cs="Times New Roman"/>
          <w:sz w:val="24"/>
          <w:szCs w:val="24"/>
          <w:lang w:val="en-US"/>
        </w:rPr>
        <w:t xml:space="preserve"> dan diet </w:t>
      </w:r>
      <w:proofErr w:type="spellStart"/>
      <w:r w:rsidR="00B41E74" w:rsidRPr="004A0A89">
        <w:rPr>
          <w:rFonts w:ascii="Times New Roman" w:hAnsi="Times New Roman" w:cs="Times New Roman"/>
          <w:sz w:val="24"/>
          <w:szCs w:val="24"/>
          <w:lang w:val="en-US"/>
        </w:rPr>
        <w:t>tidak</w:t>
      </w:r>
      <w:proofErr w:type="spellEnd"/>
      <w:r w:rsidR="00B41E74" w:rsidRPr="004A0A89">
        <w:rPr>
          <w:rFonts w:ascii="Times New Roman" w:hAnsi="Times New Roman" w:cs="Times New Roman"/>
          <w:sz w:val="24"/>
          <w:szCs w:val="24"/>
          <w:lang w:val="en-US"/>
        </w:rPr>
        <w:t xml:space="preserve"> </w:t>
      </w:r>
      <w:proofErr w:type="spellStart"/>
      <w:r w:rsidR="00B41E74" w:rsidRPr="004A0A89">
        <w:rPr>
          <w:rFonts w:ascii="Times New Roman" w:hAnsi="Times New Roman" w:cs="Times New Roman"/>
          <w:sz w:val="24"/>
          <w:szCs w:val="24"/>
          <w:lang w:val="en-US"/>
        </w:rPr>
        <w:t>teratur</w:t>
      </w:r>
      <w:proofErr w:type="spellEnd"/>
      <w:r w:rsidR="00B41E74" w:rsidRPr="004A0A89">
        <w:rPr>
          <w:rFonts w:ascii="Times New Roman" w:hAnsi="Times New Roman" w:cs="Times New Roman"/>
          <w:sz w:val="24"/>
          <w:szCs w:val="24"/>
          <w:lang w:val="en-US"/>
        </w:rPr>
        <w:t xml:space="preserve"> </w:t>
      </w:r>
      <w:proofErr w:type="spellStart"/>
      <w:r w:rsidR="00B41E74" w:rsidRPr="004A0A89">
        <w:rPr>
          <w:rFonts w:ascii="Times New Roman" w:hAnsi="Times New Roman" w:cs="Times New Roman"/>
          <w:sz w:val="24"/>
          <w:szCs w:val="24"/>
          <w:lang w:val="en-US"/>
        </w:rPr>
        <w:t>menyebabkan</w:t>
      </w:r>
      <w:proofErr w:type="spellEnd"/>
      <w:r w:rsidR="00B41E74" w:rsidRPr="004A0A89">
        <w:rPr>
          <w:rFonts w:ascii="Times New Roman" w:hAnsi="Times New Roman" w:cs="Times New Roman"/>
          <w:sz w:val="24"/>
          <w:szCs w:val="24"/>
          <w:lang w:val="en-US"/>
        </w:rPr>
        <w:t xml:space="preserve"> </w:t>
      </w:r>
      <w:proofErr w:type="spellStart"/>
      <w:r w:rsidR="00B41E74" w:rsidRPr="004A0A89">
        <w:rPr>
          <w:rFonts w:ascii="Times New Roman" w:hAnsi="Times New Roman" w:cs="Times New Roman"/>
          <w:sz w:val="24"/>
          <w:szCs w:val="24"/>
          <w:lang w:val="en-US"/>
        </w:rPr>
        <w:t>komplikasi</w:t>
      </w:r>
      <w:proofErr w:type="spellEnd"/>
      <w:r w:rsidR="00B41E74" w:rsidRPr="004A0A89">
        <w:rPr>
          <w:rFonts w:ascii="Times New Roman" w:hAnsi="Times New Roman" w:cs="Times New Roman"/>
          <w:sz w:val="24"/>
          <w:szCs w:val="24"/>
          <w:lang w:val="en-US"/>
        </w:rPr>
        <w:t xml:space="preserve"> </w:t>
      </w:r>
      <w:proofErr w:type="spellStart"/>
      <w:r w:rsidR="00B41E74" w:rsidRPr="004A0A89">
        <w:rPr>
          <w:rFonts w:ascii="Times New Roman" w:hAnsi="Times New Roman" w:cs="Times New Roman"/>
          <w:sz w:val="24"/>
          <w:szCs w:val="24"/>
          <w:lang w:val="en-US"/>
        </w:rPr>
        <w:t>penyakit</w:t>
      </w:r>
      <w:proofErr w:type="spellEnd"/>
      <w:r w:rsidR="00B41E74" w:rsidRPr="004A0A89">
        <w:rPr>
          <w:rFonts w:ascii="Times New Roman" w:hAnsi="Times New Roman" w:cs="Times New Roman"/>
          <w:sz w:val="24"/>
          <w:szCs w:val="24"/>
          <w:lang w:val="en-US"/>
        </w:rPr>
        <w:t xml:space="preserve"> </w:t>
      </w:r>
      <w:proofErr w:type="spellStart"/>
      <w:r w:rsidR="00B41E74" w:rsidRPr="004A0A89">
        <w:rPr>
          <w:rFonts w:ascii="Times New Roman" w:hAnsi="Times New Roman" w:cs="Times New Roman"/>
          <w:sz w:val="24"/>
          <w:szCs w:val="24"/>
          <w:lang w:val="en-US"/>
        </w:rPr>
        <w:t>sehingga</w:t>
      </w:r>
      <w:proofErr w:type="spellEnd"/>
      <w:r w:rsidR="00B41E74" w:rsidRPr="004A0A89">
        <w:rPr>
          <w:rFonts w:ascii="Times New Roman" w:hAnsi="Times New Roman" w:cs="Times New Roman"/>
          <w:sz w:val="24"/>
          <w:szCs w:val="24"/>
          <w:lang w:val="en-US"/>
        </w:rPr>
        <w:t xml:space="preserve"> </w:t>
      </w:r>
      <w:proofErr w:type="spellStart"/>
      <w:r w:rsidR="00B41E74" w:rsidRPr="004A0A89">
        <w:rPr>
          <w:rFonts w:ascii="Times New Roman" w:hAnsi="Times New Roman" w:cs="Times New Roman"/>
          <w:sz w:val="24"/>
          <w:szCs w:val="24"/>
          <w:lang w:val="en-US"/>
        </w:rPr>
        <w:t>sering</w:t>
      </w:r>
      <w:proofErr w:type="spellEnd"/>
      <w:r w:rsidR="00B41E74" w:rsidRPr="004A0A89">
        <w:rPr>
          <w:rFonts w:ascii="Times New Roman" w:hAnsi="Times New Roman" w:cs="Times New Roman"/>
          <w:sz w:val="24"/>
          <w:szCs w:val="24"/>
          <w:lang w:val="en-US"/>
        </w:rPr>
        <w:t xml:space="preserve"> </w:t>
      </w:r>
      <w:proofErr w:type="spellStart"/>
      <w:r w:rsidR="00B41E74" w:rsidRPr="004A0A89">
        <w:rPr>
          <w:rFonts w:ascii="Times New Roman" w:hAnsi="Times New Roman" w:cs="Times New Roman"/>
          <w:sz w:val="24"/>
          <w:szCs w:val="24"/>
          <w:lang w:val="en-US"/>
        </w:rPr>
        <w:t>terjadi</w:t>
      </w:r>
      <w:proofErr w:type="spellEnd"/>
      <w:r w:rsidR="00B41E74" w:rsidRPr="004A0A89">
        <w:rPr>
          <w:rFonts w:ascii="Times New Roman" w:hAnsi="Times New Roman" w:cs="Times New Roman"/>
          <w:sz w:val="24"/>
          <w:szCs w:val="24"/>
          <w:lang w:val="en-US"/>
        </w:rPr>
        <w:t xml:space="preserve"> </w:t>
      </w:r>
      <w:proofErr w:type="spellStart"/>
      <w:r w:rsidR="00B41E74" w:rsidRPr="004A0A89">
        <w:rPr>
          <w:rFonts w:ascii="Times New Roman" w:hAnsi="Times New Roman" w:cs="Times New Roman"/>
          <w:sz w:val="24"/>
          <w:szCs w:val="24"/>
          <w:lang w:val="en-US"/>
        </w:rPr>
        <w:t>kematian</w:t>
      </w:r>
      <w:proofErr w:type="spellEnd"/>
      <w:r w:rsidR="00B41E74" w:rsidRPr="004A0A89">
        <w:rPr>
          <w:rFonts w:ascii="Times New Roman" w:hAnsi="Times New Roman" w:cs="Times New Roman"/>
          <w:sz w:val="24"/>
          <w:szCs w:val="24"/>
          <w:lang w:val="en-US"/>
        </w:rPr>
        <w:t xml:space="preserve">. </w:t>
      </w:r>
      <w:r w:rsidRPr="004A0A89">
        <w:rPr>
          <w:rFonts w:ascii="Times New Roman" w:hAnsi="Times New Roman" w:cs="Times New Roman"/>
          <w:b/>
          <w:bCs/>
          <w:sz w:val="24"/>
          <w:szCs w:val="24"/>
        </w:rPr>
        <w:t>Tujuan:</w:t>
      </w:r>
      <w:r w:rsidRPr="004A0A89">
        <w:rPr>
          <w:rFonts w:ascii="Times New Roman" w:hAnsi="Times New Roman" w:cs="Times New Roman"/>
          <w:sz w:val="24"/>
          <w:szCs w:val="24"/>
        </w:rPr>
        <w:t xml:space="preserve"> Penelitian ini bertujuan untuk mengetahui hubungan </w:t>
      </w:r>
      <w:proofErr w:type="spellStart"/>
      <w:r w:rsidR="00FC49E5">
        <w:rPr>
          <w:rFonts w:ascii="Times New Roman" w:hAnsi="Times New Roman" w:cs="Times New Roman"/>
          <w:sz w:val="24"/>
          <w:szCs w:val="24"/>
          <w:lang w:val="en-US"/>
        </w:rPr>
        <w:t>kepatuhan</w:t>
      </w:r>
      <w:proofErr w:type="spellEnd"/>
      <w:r w:rsidR="00FC49E5">
        <w:rPr>
          <w:rFonts w:ascii="Times New Roman" w:hAnsi="Times New Roman" w:cs="Times New Roman"/>
          <w:sz w:val="24"/>
          <w:szCs w:val="24"/>
          <w:lang w:val="en-US"/>
        </w:rPr>
        <w:t xml:space="preserve"> </w:t>
      </w:r>
      <w:r w:rsidRPr="004A0A89">
        <w:rPr>
          <w:rFonts w:ascii="Times New Roman" w:hAnsi="Times New Roman" w:cs="Times New Roman"/>
          <w:sz w:val="24"/>
          <w:szCs w:val="24"/>
        </w:rPr>
        <w:t xml:space="preserve">diet </w:t>
      </w:r>
      <w:r w:rsidR="00B41E74" w:rsidRPr="004A0A89">
        <w:rPr>
          <w:rFonts w:ascii="Times New Roman" w:hAnsi="Times New Roman" w:cs="Times New Roman"/>
          <w:sz w:val="24"/>
          <w:szCs w:val="24"/>
          <w:lang w:val="en-US"/>
        </w:rPr>
        <w:t xml:space="preserve">dan </w:t>
      </w:r>
      <w:proofErr w:type="spellStart"/>
      <w:r w:rsidR="00B41E74" w:rsidRPr="004A0A89">
        <w:rPr>
          <w:rFonts w:ascii="Times New Roman" w:hAnsi="Times New Roman" w:cs="Times New Roman"/>
          <w:sz w:val="24"/>
          <w:szCs w:val="24"/>
          <w:lang w:val="en-US"/>
        </w:rPr>
        <w:t>gaya</w:t>
      </w:r>
      <w:proofErr w:type="spellEnd"/>
      <w:r w:rsidR="00B41E74" w:rsidRPr="004A0A89">
        <w:rPr>
          <w:rFonts w:ascii="Times New Roman" w:hAnsi="Times New Roman" w:cs="Times New Roman"/>
          <w:sz w:val="24"/>
          <w:szCs w:val="24"/>
          <w:lang w:val="en-US"/>
        </w:rPr>
        <w:t xml:space="preserve"> </w:t>
      </w:r>
      <w:proofErr w:type="spellStart"/>
      <w:r w:rsidR="00B41E74" w:rsidRPr="004A0A89">
        <w:rPr>
          <w:rFonts w:ascii="Times New Roman" w:hAnsi="Times New Roman" w:cs="Times New Roman"/>
          <w:sz w:val="24"/>
          <w:szCs w:val="24"/>
          <w:lang w:val="en-US"/>
        </w:rPr>
        <w:t>hidup</w:t>
      </w:r>
      <w:proofErr w:type="spellEnd"/>
      <w:r w:rsidR="00B41E74" w:rsidRPr="004A0A89">
        <w:rPr>
          <w:rFonts w:ascii="Times New Roman" w:hAnsi="Times New Roman" w:cs="Times New Roman"/>
          <w:sz w:val="24"/>
          <w:szCs w:val="24"/>
          <w:lang w:val="en-US"/>
        </w:rPr>
        <w:t xml:space="preserve"> </w:t>
      </w:r>
      <w:r w:rsidRPr="004A0A89">
        <w:rPr>
          <w:rFonts w:ascii="Times New Roman" w:hAnsi="Times New Roman" w:cs="Times New Roman"/>
          <w:sz w:val="24"/>
          <w:szCs w:val="24"/>
        </w:rPr>
        <w:t xml:space="preserve">terhadap kadar gula darah pada </w:t>
      </w:r>
      <w:proofErr w:type="spellStart"/>
      <w:r w:rsidR="00B41E74" w:rsidRPr="004A0A89">
        <w:rPr>
          <w:rFonts w:ascii="Times New Roman" w:hAnsi="Times New Roman" w:cs="Times New Roman"/>
          <w:sz w:val="24"/>
          <w:szCs w:val="24"/>
          <w:lang w:val="en-US"/>
        </w:rPr>
        <w:t>pasien</w:t>
      </w:r>
      <w:proofErr w:type="spellEnd"/>
      <w:r w:rsidR="00B41E74" w:rsidRPr="004A0A89">
        <w:rPr>
          <w:rFonts w:ascii="Times New Roman" w:hAnsi="Times New Roman" w:cs="Times New Roman"/>
          <w:sz w:val="24"/>
          <w:szCs w:val="24"/>
          <w:lang w:val="en-US"/>
        </w:rPr>
        <w:t xml:space="preserve"> diabetes mellitus </w:t>
      </w:r>
      <w:proofErr w:type="spellStart"/>
      <w:r w:rsidR="00B41E74" w:rsidRPr="004A0A89">
        <w:rPr>
          <w:rFonts w:ascii="Times New Roman" w:hAnsi="Times New Roman" w:cs="Times New Roman"/>
          <w:sz w:val="24"/>
          <w:szCs w:val="24"/>
          <w:lang w:val="en-US"/>
        </w:rPr>
        <w:t>tipe</w:t>
      </w:r>
      <w:proofErr w:type="spellEnd"/>
      <w:r w:rsidR="00B41E74" w:rsidRPr="004A0A89">
        <w:rPr>
          <w:rFonts w:ascii="Times New Roman" w:hAnsi="Times New Roman" w:cs="Times New Roman"/>
          <w:sz w:val="24"/>
          <w:szCs w:val="24"/>
          <w:lang w:val="en-US"/>
        </w:rPr>
        <w:t xml:space="preserve"> 2. </w:t>
      </w:r>
      <w:r w:rsidR="00B41E74" w:rsidRPr="004A0A89">
        <w:rPr>
          <w:rFonts w:ascii="Times New Roman" w:hAnsi="Times New Roman" w:cs="Times New Roman"/>
          <w:b/>
          <w:bCs/>
          <w:sz w:val="24"/>
          <w:szCs w:val="24"/>
        </w:rPr>
        <w:t>Metode:</w:t>
      </w:r>
      <w:r w:rsidR="00B41E74" w:rsidRPr="004A0A89">
        <w:rPr>
          <w:rFonts w:ascii="Times New Roman" w:hAnsi="Times New Roman" w:cs="Times New Roman"/>
          <w:b/>
          <w:bCs/>
          <w:sz w:val="24"/>
          <w:szCs w:val="24"/>
          <w:lang w:val="en-US"/>
        </w:rPr>
        <w:t xml:space="preserve"> </w:t>
      </w:r>
      <w:r w:rsidR="0089524C" w:rsidRPr="004A0A89">
        <w:rPr>
          <w:rFonts w:ascii="Times New Roman" w:hAnsi="Times New Roman" w:cs="Times New Roman"/>
          <w:bCs/>
          <w:sz w:val="24"/>
          <w:szCs w:val="24"/>
          <w:lang w:val="en-US"/>
        </w:rPr>
        <w:t>D</w:t>
      </w:r>
      <w:r w:rsidR="00B41E74" w:rsidRPr="004A0A89">
        <w:rPr>
          <w:rFonts w:ascii="Times New Roman" w:hAnsi="Times New Roman" w:cs="Times New Roman"/>
          <w:bCs/>
          <w:sz w:val="24"/>
          <w:szCs w:val="24"/>
          <w:lang w:val="en-US"/>
        </w:rPr>
        <w:t xml:space="preserve">esain </w:t>
      </w:r>
      <w:proofErr w:type="spellStart"/>
      <w:r w:rsidR="00B41E74" w:rsidRPr="004A0A89">
        <w:rPr>
          <w:rFonts w:ascii="Times New Roman" w:hAnsi="Times New Roman" w:cs="Times New Roman"/>
          <w:bCs/>
          <w:sz w:val="24"/>
          <w:szCs w:val="24"/>
          <w:lang w:val="en-US"/>
        </w:rPr>
        <w:t>penelitian</w:t>
      </w:r>
      <w:proofErr w:type="spellEnd"/>
      <w:r w:rsidR="00B41E74" w:rsidRPr="004A0A89">
        <w:rPr>
          <w:rFonts w:ascii="Times New Roman" w:hAnsi="Times New Roman" w:cs="Times New Roman"/>
          <w:bCs/>
          <w:sz w:val="24"/>
          <w:szCs w:val="24"/>
          <w:lang w:val="en-US"/>
        </w:rPr>
        <w:t xml:space="preserve"> </w:t>
      </w:r>
      <w:proofErr w:type="spellStart"/>
      <w:r w:rsidR="00B41E74" w:rsidRPr="004A0A89">
        <w:rPr>
          <w:rFonts w:ascii="Times New Roman" w:hAnsi="Times New Roman" w:cs="Times New Roman"/>
          <w:bCs/>
          <w:sz w:val="24"/>
          <w:szCs w:val="24"/>
          <w:lang w:val="en-US"/>
        </w:rPr>
        <w:t>korelasional</w:t>
      </w:r>
      <w:proofErr w:type="spellEnd"/>
      <w:r w:rsidR="00B41E74" w:rsidRPr="004A0A89">
        <w:rPr>
          <w:rFonts w:ascii="Times New Roman" w:hAnsi="Times New Roman" w:cs="Times New Roman"/>
          <w:bCs/>
          <w:sz w:val="24"/>
          <w:szCs w:val="24"/>
          <w:lang w:val="en-US"/>
        </w:rPr>
        <w:t xml:space="preserve"> </w:t>
      </w:r>
      <w:proofErr w:type="spellStart"/>
      <w:r w:rsidR="00B41E74" w:rsidRPr="004A0A89">
        <w:rPr>
          <w:rFonts w:ascii="Times New Roman" w:hAnsi="Times New Roman" w:cs="Times New Roman"/>
          <w:bCs/>
          <w:sz w:val="24"/>
          <w:szCs w:val="24"/>
          <w:lang w:val="en-US"/>
        </w:rPr>
        <w:t>dengan</w:t>
      </w:r>
      <w:proofErr w:type="spellEnd"/>
      <w:r w:rsidR="00B41E74" w:rsidRPr="004A0A89">
        <w:rPr>
          <w:rFonts w:ascii="Times New Roman" w:hAnsi="Times New Roman" w:cs="Times New Roman"/>
          <w:bCs/>
          <w:sz w:val="24"/>
          <w:szCs w:val="24"/>
          <w:lang w:val="en-US"/>
        </w:rPr>
        <w:t xml:space="preserve"> </w:t>
      </w:r>
      <w:proofErr w:type="spellStart"/>
      <w:r w:rsidR="00B41E74" w:rsidRPr="004A0A89">
        <w:rPr>
          <w:rFonts w:ascii="Times New Roman" w:hAnsi="Times New Roman" w:cs="Times New Roman"/>
          <w:bCs/>
          <w:sz w:val="24"/>
          <w:szCs w:val="24"/>
          <w:lang w:val="en-US"/>
        </w:rPr>
        <w:t>menggunakan</w:t>
      </w:r>
      <w:proofErr w:type="spellEnd"/>
      <w:r w:rsidR="00B41E74" w:rsidRPr="004A0A89">
        <w:rPr>
          <w:rFonts w:ascii="Times New Roman" w:hAnsi="Times New Roman" w:cs="Times New Roman"/>
          <w:bCs/>
          <w:sz w:val="24"/>
          <w:szCs w:val="24"/>
          <w:lang w:val="en-US"/>
        </w:rPr>
        <w:t xml:space="preserve"> </w:t>
      </w:r>
      <w:proofErr w:type="spellStart"/>
      <w:r w:rsidR="00B41E74" w:rsidRPr="004A0A89">
        <w:rPr>
          <w:rFonts w:ascii="Times New Roman" w:hAnsi="Times New Roman" w:cs="Times New Roman"/>
          <w:bCs/>
          <w:sz w:val="24"/>
          <w:szCs w:val="24"/>
          <w:lang w:val="en-US"/>
        </w:rPr>
        <w:t>pendekatan</w:t>
      </w:r>
      <w:proofErr w:type="spellEnd"/>
      <w:r w:rsidR="00B41E74" w:rsidRPr="004A0A89">
        <w:rPr>
          <w:rFonts w:ascii="Times New Roman" w:hAnsi="Times New Roman" w:cs="Times New Roman"/>
          <w:bCs/>
          <w:sz w:val="24"/>
          <w:szCs w:val="24"/>
          <w:lang w:val="en-US"/>
        </w:rPr>
        <w:t xml:space="preserve"> cross-sectional. </w:t>
      </w:r>
      <w:proofErr w:type="spellStart"/>
      <w:r w:rsidR="00B41E74" w:rsidRPr="004A0A89">
        <w:rPr>
          <w:rFonts w:ascii="Times New Roman" w:hAnsi="Times New Roman" w:cs="Times New Roman"/>
          <w:bCs/>
          <w:sz w:val="24"/>
          <w:szCs w:val="24"/>
          <w:lang w:val="en-US"/>
        </w:rPr>
        <w:t>Penelitian</w:t>
      </w:r>
      <w:proofErr w:type="spellEnd"/>
      <w:r w:rsidR="00B41E74" w:rsidRPr="004A0A89">
        <w:rPr>
          <w:rFonts w:ascii="Times New Roman" w:hAnsi="Times New Roman" w:cs="Times New Roman"/>
          <w:bCs/>
          <w:sz w:val="24"/>
          <w:szCs w:val="24"/>
          <w:lang w:val="en-US"/>
        </w:rPr>
        <w:t xml:space="preserve"> </w:t>
      </w:r>
      <w:proofErr w:type="spellStart"/>
      <w:r w:rsidR="00B41E74" w:rsidRPr="004A0A89">
        <w:rPr>
          <w:rFonts w:ascii="Times New Roman" w:hAnsi="Times New Roman" w:cs="Times New Roman"/>
          <w:bCs/>
          <w:sz w:val="24"/>
          <w:szCs w:val="24"/>
          <w:lang w:val="en-US"/>
        </w:rPr>
        <w:t>ini</w:t>
      </w:r>
      <w:proofErr w:type="spellEnd"/>
      <w:r w:rsidR="00B41E74" w:rsidRPr="004A0A89">
        <w:rPr>
          <w:rFonts w:ascii="Times New Roman" w:hAnsi="Times New Roman" w:cs="Times New Roman"/>
          <w:bCs/>
          <w:sz w:val="24"/>
          <w:szCs w:val="24"/>
          <w:lang w:val="en-US"/>
        </w:rPr>
        <w:t xml:space="preserve"> </w:t>
      </w:r>
      <w:proofErr w:type="spellStart"/>
      <w:r w:rsidR="00B41E74" w:rsidRPr="004A0A89">
        <w:rPr>
          <w:rFonts w:ascii="Times New Roman" w:hAnsi="Times New Roman" w:cs="Times New Roman"/>
          <w:bCs/>
          <w:sz w:val="24"/>
          <w:szCs w:val="24"/>
          <w:lang w:val="en-US"/>
        </w:rPr>
        <w:t>dilakukan</w:t>
      </w:r>
      <w:proofErr w:type="spellEnd"/>
      <w:r w:rsidR="00B41E74" w:rsidRPr="004A0A89">
        <w:rPr>
          <w:rFonts w:ascii="Times New Roman" w:hAnsi="Times New Roman" w:cs="Times New Roman"/>
          <w:bCs/>
          <w:sz w:val="24"/>
          <w:szCs w:val="24"/>
          <w:lang w:val="en-US"/>
        </w:rPr>
        <w:t xml:space="preserve"> </w:t>
      </w:r>
      <w:proofErr w:type="spellStart"/>
      <w:r w:rsidR="00B41E74" w:rsidRPr="004A0A89">
        <w:rPr>
          <w:rFonts w:ascii="Times New Roman" w:hAnsi="Times New Roman" w:cs="Times New Roman"/>
          <w:bCs/>
          <w:sz w:val="24"/>
          <w:szCs w:val="24"/>
          <w:lang w:val="en-US"/>
        </w:rPr>
        <w:t>periode</w:t>
      </w:r>
      <w:proofErr w:type="spellEnd"/>
      <w:r w:rsidR="00B41E74" w:rsidRPr="004A0A89">
        <w:rPr>
          <w:rFonts w:ascii="Times New Roman" w:hAnsi="Times New Roman" w:cs="Times New Roman"/>
          <w:bCs/>
          <w:sz w:val="24"/>
          <w:szCs w:val="24"/>
          <w:lang w:val="en-US"/>
        </w:rPr>
        <w:t xml:space="preserve"> 1 November 2023 - 30 November 2023. </w:t>
      </w:r>
      <w:proofErr w:type="spellStart"/>
      <w:r w:rsidR="00B41E74" w:rsidRPr="004A0A89">
        <w:rPr>
          <w:rFonts w:ascii="Times New Roman" w:hAnsi="Times New Roman" w:cs="Times New Roman"/>
          <w:bCs/>
          <w:sz w:val="24"/>
          <w:szCs w:val="24"/>
          <w:lang w:val="en-US"/>
        </w:rPr>
        <w:t>Populasi</w:t>
      </w:r>
      <w:proofErr w:type="spellEnd"/>
      <w:r w:rsidR="00B41E74" w:rsidRPr="004A0A89">
        <w:rPr>
          <w:rFonts w:ascii="Times New Roman" w:hAnsi="Times New Roman" w:cs="Times New Roman"/>
          <w:bCs/>
          <w:sz w:val="24"/>
          <w:szCs w:val="24"/>
          <w:lang w:val="en-US"/>
        </w:rPr>
        <w:t xml:space="preserve"> pada </w:t>
      </w:r>
      <w:proofErr w:type="spellStart"/>
      <w:r w:rsidR="00B41E74" w:rsidRPr="004A0A89">
        <w:rPr>
          <w:rFonts w:ascii="Times New Roman" w:hAnsi="Times New Roman" w:cs="Times New Roman"/>
          <w:bCs/>
          <w:sz w:val="24"/>
          <w:szCs w:val="24"/>
          <w:lang w:val="en-US"/>
        </w:rPr>
        <w:t>penelitian</w:t>
      </w:r>
      <w:proofErr w:type="spellEnd"/>
      <w:r w:rsidR="00B41E74" w:rsidRPr="004A0A89">
        <w:rPr>
          <w:rFonts w:ascii="Times New Roman" w:hAnsi="Times New Roman" w:cs="Times New Roman"/>
          <w:bCs/>
          <w:sz w:val="24"/>
          <w:szCs w:val="24"/>
          <w:lang w:val="en-US"/>
        </w:rPr>
        <w:t xml:space="preserve"> </w:t>
      </w:r>
      <w:proofErr w:type="spellStart"/>
      <w:r w:rsidR="00B41E74" w:rsidRPr="004A0A89">
        <w:rPr>
          <w:rFonts w:ascii="Times New Roman" w:hAnsi="Times New Roman" w:cs="Times New Roman"/>
          <w:bCs/>
          <w:sz w:val="24"/>
          <w:szCs w:val="24"/>
          <w:lang w:val="en-US"/>
        </w:rPr>
        <w:t>ini</w:t>
      </w:r>
      <w:proofErr w:type="spellEnd"/>
      <w:r w:rsidR="00B41E74" w:rsidRPr="004A0A89">
        <w:rPr>
          <w:rFonts w:ascii="Times New Roman" w:hAnsi="Times New Roman" w:cs="Times New Roman"/>
          <w:bCs/>
          <w:sz w:val="24"/>
          <w:szCs w:val="24"/>
          <w:lang w:val="en-US"/>
        </w:rPr>
        <w:t xml:space="preserve"> </w:t>
      </w:r>
      <w:proofErr w:type="spellStart"/>
      <w:r w:rsidR="00B41E74" w:rsidRPr="004A0A89">
        <w:rPr>
          <w:rFonts w:ascii="Times New Roman" w:hAnsi="Times New Roman" w:cs="Times New Roman"/>
          <w:bCs/>
          <w:sz w:val="24"/>
          <w:szCs w:val="24"/>
          <w:lang w:val="en-US"/>
        </w:rPr>
        <w:t>adalah</w:t>
      </w:r>
      <w:proofErr w:type="spellEnd"/>
      <w:r w:rsidR="00B41E74" w:rsidRPr="004A0A89">
        <w:rPr>
          <w:rFonts w:ascii="Times New Roman" w:hAnsi="Times New Roman" w:cs="Times New Roman"/>
          <w:bCs/>
          <w:sz w:val="24"/>
          <w:szCs w:val="24"/>
          <w:lang w:val="en-US"/>
        </w:rPr>
        <w:t xml:space="preserve"> </w:t>
      </w:r>
      <w:proofErr w:type="spellStart"/>
      <w:r w:rsidR="00B41E74" w:rsidRPr="004A0A89">
        <w:rPr>
          <w:rFonts w:ascii="Times New Roman" w:hAnsi="Times New Roman" w:cs="Times New Roman"/>
          <w:bCs/>
          <w:sz w:val="24"/>
          <w:szCs w:val="24"/>
          <w:lang w:val="en-US"/>
        </w:rPr>
        <w:t>pasien</w:t>
      </w:r>
      <w:proofErr w:type="spellEnd"/>
      <w:r w:rsidR="00B41E74" w:rsidRPr="004A0A89">
        <w:rPr>
          <w:rFonts w:ascii="Times New Roman" w:hAnsi="Times New Roman" w:cs="Times New Roman"/>
          <w:bCs/>
          <w:sz w:val="24"/>
          <w:szCs w:val="24"/>
          <w:lang w:val="en-US"/>
        </w:rPr>
        <w:t xml:space="preserve"> </w:t>
      </w:r>
      <w:proofErr w:type="spellStart"/>
      <w:r w:rsidR="00B41E74" w:rsidRPr="004A0A89">
        <w:rPr>
          <w:rFonts w:ascii="Times New Roman" w:hAnsi="Times New Roman" w:cs="Times New Roman"/>
          <w:bCs/>
          <w:sz w:val="24"/>
          <w:szCs w:val="24"/>
          <w:lang w:val="en-US"/>
        </w:rPr>
        <w:t>dengan</w:t>
      </w:r>
      <w:proofErr w:type="spellEnd"/>
      <w:r w:rsidR="00B41E74" w:rsidRPr="004A0A89">
        <w:rPr>
          <w:rFonts w:ascii="Times New Roman" w:hAnsi="Times New Roman" w:cs="Times New Roman"/>
          <w:bCs/>
          <w:sz w:val="24"/>
          <w:szCs w:val="24"/>
          <w:lang w:val="en-US"/>
        </w:rPr>
        <w:t xml:space="preserve"> </w:t>
      </w:r>
      <w:proofErr w:type="spellStart"/>
      <w:r w:rsidR="00B41E74" w:rsidRPr="004A0A89">
        <w:rPr>
          <w:rFonts w:ascii="Times New Roman" w:hAnsi="Times New Roman" w:cs="Times New Roman"/>
          <w:bCs/>
          <w:sz w:val="24"/>
          <w:szCs w:val="24"/>
          <w:lang w:val="en-US"/>
        </w:rPr>
        <w:t>diagnosa</w:t>
      </w:r>
      <w:proofErr w:type="spellEnd"/>
      <w:r w:rsidR="00B41E74" w:rsidRPr="004A0A89">
        <w:rPr>
          <w:rFonts w:ascii="Times New Roman" w:hAnsi="Times New Roman" w:cs="Times New Roman"/>
          <w:bCs/>
          <w:sz w:val="24"/>
          <w:szCs w:val="24"/>
          <w:lang w:val="en-US"/>
        </w:rPr>
        <w:t xml:space="preserve"> DMT2 di </w:t>
      </w:r>
      <w:proofErr w:type="spellStart"/>
      <w:r w:rsidR="00B41E74" w:rsidRPr="004A0A89">
        <w:rPr>
          <w:rFonts w:ascii="Times New Roman" w:hAnsi="Times New Roman" w:cs="Times New Roman"/>
          <w:bCs/>
          <w:sz w:val="24"/>
          <w:szCs w:val="24"/>
          <w:lang w:val="en-US"/>
        </w:rPr>
        <w:t>puskesmas</w:t>
      </w:r>
      <w:proofErr w:type="spellEnd"/>
      <w:r w:rsidR="00B41E74" w:rsidRPr="004A0A89">
        <w:rPr>
          <w:rFonts w:ascii="Times New Roman" w:hAnsi="Times New Roman" w:cs="Times New Roman"/>
          <w:bCs/>
          <w:sz w:val="24"/>
          <w:szCs w:val="24"/>
          <w:lang w:val="en-US"/>
        </w:rPr>
        <w:t xml:space="preserve"> X dan Y Kota Kediri. </w:t>
      </w:r>
      <w:proofErr w:type="spellStart"/>
      <w:r w:rsidR="0089524C" w:rsidRPr="004A0A89">
        <w:rPr>
          <w:rFonts w:ascii="Times New Roman" w:hAnsi="Times New Roman" w:cs="Times New Roman"/>
          <w:bCs/>
          <w:sz w:val="24"/>
          <w:szCs w:val="24"/>
          <w:lang w:val="en-US"/>
        </w:rPr>
        <w:t>Pengukuran</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sampel</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dapat</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menggunakan</w:t>
      </w:r>
      <w:proofErr w:type="spellEnd"/>
      <w:r w:rsidR="0089524C" w:rsidRPr="004A0A89">
        <w:rPr>
          <w:rFonts w:ascii="Times New Roman" w:hAnsi="Times New Roman" w:cs="Times New Roman"/>
          <w:bCs/>
          <w:sz w:val="24"/>
          <w:szCs w:val="24"/>
          <w:lang w:val="en-US"/>
        </w:rPr>
        <w:t xml:space="preserve"> G Power </w:t>
      </w:r>
      <w:proofErr w:type="spellStart"/>
      <w:r w:rsidR="0089524C" w:rsidRPr="004A0A89">
        <w:rPr>
          <w:rFonts w:ascii="Times New Roman" w:hAnsi="Times New Roman" w:cs="Times New Roman"/>
          <w:bCs/>
          <w:sz w:val="24"/>
          <w:szCs w:val="24"/>
          <w:lang w:val="en-US"/>
        </w:rPr>
        <w:t>dengan</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jenis</w:t>
      </w:r>
      <w:proofErr w:type="spellEnd"/>
      <w:r w:rsidR="0089524C" w:rsidRPr="004A0A89">
        <w:rPr>
          <w:rFonts w:ascii="Times New Roman" w:hAnsi="Times New Roman" w:cs="Times New Roman"/>
          <w:bCs/>
          <w:sz w:val="24"/>
          <w:szCs w:val="24"/>
          <w:lang w:val="en-US"/>
        </w:rPr>
        <w:t xml:space="preserve"> power analysis effect size 0,5, α err prob 0.05, power (0.95), dan </w:t>
      </w:r>
      <w:proofErr w:type="spellStart"/>
      <w:r w:rsidR="0089524C" w:rsidRPr="004A0A89">
        <w:rPr>
          <w:rFonts w:ascii="Times New Roman" w:hAnsi="Times New Roman" w:cs="Times New Roman"/>
          <w:bCs/>
          <w:sz w:val="24"/>
          <w:szCs w:val="24"/>
          <w:lang w:val="en-US"/>
        </w:rPr>
        <w:t>peningkatan</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ukuran</w:t>
      </w:r>
      <w:proofErr w:type="spellEnd"/>
      <w:r w:rsidR="0089524C" w:rsidRPr="004A0A89">
        <w:rPr>
          <w:rFonts w:ascii="Times New Roman" w:hAnsi="Times New Roman" w:cs="Times New Roman"/>
          <w:bCs/>
          <w:sz w:val="24"/>
          <w:szCs w:val="24"/>
          <w:lang w:val="en-US"/>
        </w:rPr>
        <w:t xml:space="preserve"> sample 20% </w:t>
      </w:r>
      <w:proofErr w:type="spellStart"/>
      <w:r w:rsidR="0089524C" w:rsidRPr="004A0A89">
        <w:rPr>
          <w:rFonts w:ascii="Times New Roman" w:hAnsi="Times New Roman" w:cs="Times New Roman"/>
          <w:bCs/>
          <w:sz w:val="24"/>
          <w:szCs w:val="24"/>
          <w:lang w:val="en-US"/>
        </w:rPr>
        <w:t>sehingga</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didapatkan</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sampel</w:t>
      </w:r>
      <w:proofErr w:type="spellEnd"/>
      <w:r w:rsidR="0089524C" w:rsidRPr="004A0A89">
        <w:rPr>
          <w:rFonts w:ascii="Times New Roman" w:hAnsi="Times New Roman" w:cs="Times New Roman"/>
          <w:bCs/>
          <w:sz w:val="24"/>
          <w:szCs w:val="24"/>
          <w:lang w:val="en-US"/>
        </w:rPr>
        <w:t xml:space="preserve"> 56 </w:t>
      </w:r>
      <w:proofErr w:type="spellStart"/>
      <w:r w:rsidR="0089524C" w:rsidRPr="004A0A89">
        <w:rPr>
          <w:rFonts w:ascii="Times New Roman" w:hAnsi="Times New Roman" w:cs="Times New Roman"/>
          <w:bCs/>
          <w:sz w:val="24"/>
          <w:szCs w:val="24"/>
          <w:lang w:val="en-US"/>
        </w:rPr>
        <w:t>responden</w:t>
      </w:r>
      <w:proofErr w:type="spellEnd"/>
      <w:r w:rsidR="0089524C" w:rsidRPr="004A0A89">
        <w:rPr>
          <w:rFonts w:ascii="Times New Roman" w:hAnsi="Times New Roman" w:cs="Times New Roman"/>
          <w:bCs/>
          <w:sz w:val="24"/>
          <w:szCs w:val="24"/>
          <w:lang w:val="en-US"/>
        </w:rPr>
        <w:t xml:space="preserve">. Teknik </w:t>
      </w:r>
      <w:proofErr w:type="spellStart"/>
      <w:r w:rsidR="0089524C" w:rsidRPr="004A0A89">
        <w:rPr>
          <w:rFonts w:ascii="Times New Roman" w:hAnsi="Times New Roman" w:cs="Times New Roman"/>
          <w:bCs/>
          <w:sz w:val="24"/>
          <w:szCs w:val="24"/>
          <w:lang w:val="en-US"/>
        </w:rPr>
        <w:t>pemilihan</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sampel</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adalah</w:t>
      </w:r>
      <w:proofErr w:type="spellEnd"/>
      <w:r w:rsidR="0089524C" w:rsidRPr="004A0A89">
        <w:rPr>
          <w:rFonts w:ascii="Times New Roman" w:hAnsi="Times New Roman" w:cs="Times New Roman"/>
          <w:bCs/>
          <w:sz w:val="24"/>
          <w:szCs w:val="24"/>
          <w:lang w:val="en-US"/>
        </w:rPr>
        <w:t xml:space="preserve"> purposive sampling </w:t>
      </w:r>
      <w:proofErr w:type="spellStart"/>
      <w:r w:rsidR="0089524C" w:rsidRPr="004A0A89">
        <w:rPr>
          <w:rFonts w:ascii="Times New Roman" w:hAnsi="Times New Roman" w:cs="Times New Roman"/>
          <w:bCs/>
          <w:sz w:val="24"/>
          <w:szCs w:val="24"/>
          <w:lang w:val="en-US"/>
        </w:rPr>
        <w:t>berdasarkan</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kriteria</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inklusi</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yaitu</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pasien</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bersedia</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mengikuti</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penelitian</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sampai</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selesai</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pasien</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dapat</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membaca</w:t>
      </w:r>
      <w:proofErr w:type="spellEnd"/>
      <w:r w:rsidR="0089524C" w:rsidRPr="004A0A89">
        <w:rPr>
          <w:rFonts w:ascii="Times New Roman" w:hAnsi="Times New Roman" w:cs="Times New Roman"/>
          <w:bCs/>
          <w:sz w:val="24"/>
          <w:szCs w:val="24"/>
          <w:lang w:val="en-US"/>
        </w:rPr>
        <w:t xml:space="preserve"> dan </w:t>
      </w:r>
      <w:proofErr w:type="spellStart"/>
      <w:r w:rsidR="0089524C" w:rsidRPr="004A0A89">
        <w:rPr>
          <w:rFonts w:ascii="Times New Roman" w:hAnsi="Times New Roman" w:cs="Times New Roman"/>
          <w:bCs/>
          <w:sz w:val="24"/>
          <w:szCs w:val="24"/>
          <w:lang w:val="en-US"/>
        </w:rPr>
        <w:t>menulis</w:t>
      </w:r>
      <w:proofErr w:type="spellEnd"/>
      <w:r w:rsidR="0089524C" w:rsidRPr="004A0A89">
        <w:rPr>
          <w:rFonts w:ascii="Times New Roman" w:hAnsi="Times New Roman" w:cs="Times New Roman"/>
          <w:bCs/>
          <w:sz w:val="24"/>
          <w:szCs w:val="24"/>
          <w:lang w:val="en-US"/>
        </w:rPr>
        <w:t xml:space="preserve">,  dan </w:t>
      </w:r>
      <w:proofErr w:type="spellStart"/>
      <w:r w:rsidR="0089524C" w:rsidRPr="004A0A89">
        <w:rPr>
          <w:rFonts w:ascii="Times New Roman" w:hAnsi="Times New Roman" w:cs="Times New Roman"/>
          <w:bCs/>
          <w:sz w:val="24"/>
          <w:szCs w:val="24"/>
          <w:lang w:val="en-US"/>
        </w:rPr>
        <w:t>pasien</w:t>
      </w:r>
      <w:proofErr w:type="spellEnd"/>
      <w:r w:rsidR="0089524C" w:rsidRPr="004A0A89">
        <w:rPr>
          <w:rFonts w:ascii="Times New Roman" w:hAnsi="Times New Roman" w:cs="Times New Roman"/>
          <w:bCs/>
          <w:sz w:val="24"/>
          <w:szCs w:val="24"/>
          <w:lang w:val="en-US"/>
        </w:rPr>
        <w:t xml:space="preserve"> </w:t>
      </w:r>
      <w:proofErr w:type="spellStart"/>
      <w:r w:rsidR="0089524C" w:rsidRPr="004A0A89">
        <w:rPr>
          <w:rFonts w:ascii="Times New Roman" w:hAnsi="Times New Roman" w:cs="Times New Roman"/>
          <w:bCs/>
          <w:sz w:val="24"/>
          <w:szCs w:val="24"/>
          <w:lang w:val="en-US"/>
        </w:rPr>
        <w:t>didiagnosis</w:t>
      </w:r>
      <w:proofErr w:type="spellEnd"/>
      <w:r w:rsidR="0089524C" w:rsidRPr="004A0A89">
        <w:rPr>
          <w:rFonts w:ascii="Times New Roman" w:hAnsi="Times New Roman" w:cs="Times New Roman"/>
          <w:bCs/>
          <w:sz w:val="24"/>
          <w:szCs w:val="24"/>
          <w:lang w:val="en-US"/>
        </w:rPr>
        <w:t xml:space="preserve"> DMT2 oleh </w:t>
      </w:r>
      <w:proofErr w:type="spellStart"/>
      <w:r w:rsidR="0089524C" w:rsidRPr="004A0A89">
        <w:rPr>
          <w:rFonts w:ascii="Times New Roman" w:hAnsi="Times New Roman" w:cs="Times New Roman"/>
          <w:bCs/>
          <w:sz w:val="24"/>
          <w:szCs w:val="24"/>
          <w:lang w:val="en-US"/>
        </w:rPr>
        <w:t>dokter</w:t>
      </w:r>
      <w:proofErr w:type="spellEnd"/>
      <w:r w:rsidR="0089524C" w:rsidRPr="004A0A89">
        <w:rPr>
          <w:rFonts w:ascii="Times New Roman" w:hAnsi="Times New Roman" w:cs="Times New Roman"/>
          <w:bCs/>
          <w:sz w:val="24"/>
          <w:szCs w:val="24"/>
          <w:lang w:val="en-US"/>
        </w:rPr>
        <w:t xml:space="preserve"> di </w:t>
      </w:r>
      <w:proofErr w:type="spellStart"/>
      <w:r w:rsidR="0089524C" w:rsidRPr="004A0A89">
        <w:rPr>
          <w:rFonts w:ascii="Times New Roman" w:hAnsi="Times New Roman" w:cs="Times New Roman"/>
          <w:bCs/>
          <w:sz w:val="24"/>
          <w:szCs w:val="24"/>
          <w:lang w:val="en-US"/>
        </w:rPr>
        <w:t>puskesmas</w:t>
      </w:r>
      <w:proofErr w:type="spellEnd"/>
      <w:r w:rsidR="0089524C" w:rsidRPr="004A0A89">
        <w:rPr>
          <w:rFonts w:ascii="Times New Roman" w:hAnsi="Times New Roman" w:cs="Times New Roman"/>
          <w:bCs/>
          <w:sz w:val="24"/>
          <w:szCs w:val="24"/>
          <w:lang w:val="en-US"/>
        </w:rPr>
        <w:t xml:space="preserve"> X dan Y Kota Kediri. </w:t>
      </w:r>
      <w:r w:rsidR="0089524C" w:rsidRPr="004A0A89">
        <w:rPr>
          <w:rFonts w:ascii="Times New Roman" w:hAnsi="Times New Roman" w:cs="Times New Roman"/>
          <w:sz w:val="24"/>
          <w:szCs w:val="24"/>
          <w:lang w:val="en-US"/>
        </w:rPr>
        <w:t>U</w:t>
      </w:r>
      <w:proofErr w:type="spellStart"/>
      <w:r w:rsidR="0089524C" w:rsidRPr="004A0A89">
        <w:rPr>
          <w:rFonts w:ascii="Times New Roman" w:hAnsi="Times New Roman" w:cs="Times New Roman"/>
          <w:sz w:val="24"/>
          <w:szCs w:val="24"/>
        </w:rPr>
        <w:t>ji</w:t>
      </w:r>
      <w:proofErr w:type="spellEnd"/>
      <w:r w:rsidR="0089524C" w:rsidRPr="004A0A89">
        <w:rPr>
          <w:rFonts w:ascii="Times New Roman" w:hAnsi="Times New Roman" w:cs="Times New Roman"/>
          <w:sz w:val="24"/>
          <w:szCs w:val="24"/>
        </w:rPr>
        <w:t xml:space="preserve"> </w:t>
      </w:r>
      <w:proofErr w:type="spellStart"/>
      <w:r w:rsidR="0089524C" w:rsidRPr="004A0A89">
        <w:rPr>
          <w:rFonts w:ascii="Times New Roman" w:hAnsi="Times New Roman" w:cs="Times New Roman"/>
          <w:sz w:val="24"/>
          <w:szCs w:val="24"/>
        </w:rPr>
        <w:t>statistic</w:t>
      </w:r>
      <w:proofErr w:type="spellEnd"/>
      <w:r w:rsidR="0089524C" w:rsidRPr="004A0A89">
        <w:rPr>
          <w:rFonts w:ascii="Times New Roman" w:hAnsi="Times New Roman" w:cs="Times New Roman"/>
          <w:sz w:val="24"/>
          <w:szCs w:val="24"/>
          <w:lang w:val="en-US"/>
        </w:rPr>
        <w:t xml:space="preserve"> </w:t>
      </w:r>
      <w:proofErr w:type="spellStart"/>
      <w:r w:rsidR="0089524C" w:rsidRPr="004A0A89">
        <w:rPr>
          <w:rFonts w:ascii="Times New Roman" w:hAnsi="Times New Roman" w:cs="Times New Roman"/>
          <w:sz w:val="24"/>
          <w:szCs w:val="24"/>
          <w:lang w:val="en-US"/>
        </w:rPr>
        <w:t>penelitian</w:t>
      </w:r>
      <w:proofErr w:type="spellEnd"/>
      <w:r w:rsidR="0089524C" w:rsidRPr="004A0A89">
        <w:rPr>
          <w:rFonts w:ascii="Times New Roman" w:hAnsi="Times New Roman" w:cs="Times New Roman"/>
          <w:sz w:val="24"/>
          <w:szCs w:val="24"/>
          <w:lang w:val="en-US"/>
        </w:rPr>
        <w:t xml:space="preserve"> </w:t>
      </w:r>
      <w:proofErr w:type="spellStart"/>
      <w:r w:rsidR="0089524C" w:rsidRPr="004A0A89">
        <w:rPr>
          <w:rFonts w:ascii="Times New Roman" w:hAnsi="Times New Roman" w:cs="Times New Roman"/>
          <w:sz w:val="24"/>
          <w:szCs w:val="24"/>
          <w:lang w:val="en-US"/>
        </w:rPr>
        <w:t>menggunakan</w:t>
      </w:r>
      <w:proofErr w:type="spellEnd"/>
      <w:r w:rsidR="0089524C" w:rsidRPr="004A0A89">
        <w:rPr>
          <w:rFonts w:ascii="Times New Roman" w:hAnsi="Times New Roman" w:cs="Times New Roman"/>
          <w:sz w:val="24"/>
          <w:szCs w:val="24"/>
          <w:lang w:val="en-US"/>
        </w:rPr>
        <w:t xml:space="preserve"> </w:t>
      </w:r>
      <w:r w:rsidR="0089524C" w:rsidRPr="004A0A89">
        <w:rPr>
          <w:rFonts w:ascii="Times New Roman" w:hAnsi="Times New Roman" w:cs="Times New Roman"/>
          <w:sz w:val="24"/>
          <w:szCs w:val="24"/>
        </w:rPr>
        <w:t xml:space="preserve"> </w:t>
      </w:r>
      <w:proofErr w:type="spellStart"/>
      <w:r w:rsidR="0089524C" w:rsidRPr="004A0A89">
        <w:rPr>
          <w:rFonts w:ascii="Times New Roman" w:hAnsi="Times New Roman" w:cs="Times New Roman"/>
          <w:i/>
          <w:iCs/>
          <w:sz w:val="24"/>
          <w:szCs w:val="24"/>
        </w:rPr>
        <w:t>Spearmans</w:t>
      </w:r>
      <w:proofErr w:type="spellEnd"/>
      <w:r w:rsidR="0089524C" w:rsidRPr="004A0A89">
        <w:rPr>
          <w:rFonts w:ascii="Times New Roman" w:hAnsi="Times New Roman" w:cs="Times New Roman"/>
          <w:i/>
          <w:iCs/>
          <w:sz w:val="24"/>
          <w:szCs w:val="24"/>
        </w:rPr>
        <w:t xml:space="preserve"> Rho</w:t>
      </w:r>
      <w:r w:rsidR="0089524C" w:rsidRPr="004A0A89">
        <w:rPr>
          <w:rFonts w:ascii="Times New Roman" w:hAnsi="Times New Roman" w:cs="Times New Roman"/>
          <w:i/>
          <w:iCs/>
          <w:sz w:val="24"/>
          <w:szCs w:val="24"/>
          <w:lang w:val="en-US"/>
        </w:rPr>
        <w:t xml:space="preserve">. </w:t>
      </w:r>
      <w:r w:rsidR="0089524C" w:rsidRPr="004A0A89">
        <w:rPr>
          <w:rFonts w:ascii="Times New Roman" w:hAnsi="Times New Roman" w:cs="Times New Roman"/>
          <w:b/>
          <w:bCs/>
          <w:sz w:val="24"/>
          <w:szCs w:val="24"/>
        </w:rPr>
        <w:t>Hasil:</w:t>
      </w:r>
      <w:r w:rsidR="0089524C" w:rsidRPr="004A0A89">
        <w:rPr>
          <w:rFonts w:ascii="Times New Roman" w:hAnsi="Times New Roman" w:cs="Times New Roman"/>
          <w:b/>
          <w:bCs/>
          <w:sz w:val="24"/>
          <w:szCs w:val="24"/>
          <w:lang w:val="en-US"/>
        </w:rPr>
        <w:t xml:space="preserve"> </w:t>
      </w:r>
      <w:proofErr w:type="spellStart"/>
      <w:r w:rsidR="004A0A89" w:rsidRPr="004A0A89">
        <w:rPr>
          <w:rFonts w:ascii="Times New Roman" w:hAnsi="Times New Roman" w:cs="Times New Roman"/>
          <w:bCs/>
          <w:sz w:val="24"/>
          <w:szCs w:val="24"/>
          <w:lang w:val="en-US"/>
        </w:rPr>
        <w:t>Hubungan</w:t>
      </w:r>
      <w:proofErr w:type="spellEnd"/>
      <w:r w:rsidR="004A0A89" w:rsidRPr="004A0A89">
        <w:rPr>
          <w:rFonts w:ascii="Times New Roman" w:hAnsi="Times New Roman" w:cs="Times New Roman"/>
          <w:bCs/>
          <w:sz w:val="24"/>
          <w:szCs w:val="24"/>
          <w:lang w:val="en-US"/>
        </w:rPr>
        <w:t xml:space="preserve"> diet </w:t>
      </w:r>
      <w:proofErr w:type="spellStart"/>
      <w:r w:rsidR="004A0A89" w:rsidRPr="004A0A89">
        <w:rPr>
          <w:rFonts w:ascii="Times New Roman" w:hAnsi="Times New Roman" w:cs="Times New Roman"/>
          <w:bCs/>
          <w:sz w:val="24"/>
          <w:szCs w:val="24"/>
          <w:lang w:val="en-US"/>
        </w:rPr>
        <w:t>terhadap</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kadar</w:t>
      </w:r>
      <w:proofErr w:type="spellEnd"/>
      <w:r w:rsidR="004A0A89" w:rsidRPr="004A0A89">
        <w:rPr>
          <w:rFonts w:ascii="Times New Roman" w:hAnsi="Times New Roman" w:cs="Times New Roman"/>
          <w:bCs/>
          <w:sz w:val="24"/>
          <w:szCs w:val="24"/>
          <w:lang w:val="en-US"/>
        </w:rPr>
        <w:t xml:space="preserve"> gula </w:t>
      </w:r>
      <w:proofErr w:type="spellStart"/>
      <w:r w:rsidR="004A0A89" w:rsidRPr="004A0A89">
        <w:rPr>
          <w:rFonts w:ascii="Times New Roman" w:hAnsi="Times New Roman" w:cs="Times New Roman"/>
          <w:bCs/>
          <w:sz w:val="24"/>
          <w:szCs w:val="24"/>
          <w:lang w:val="en-US"/>
        </w:rPr>
        <w:t>darah</w:t>
      </w:r>
      <w:proofErr w:type="spellEnd"/>
      <w:r w:rsidR="004A0A89" w:rsidRPr="004A0A89">
        <w:rPr>
          <w:rFonts w:ascii="Times New Roman" w:hAnsi="Times New Roman" w:cs="Times New Roman"/>
          <w:bCs/>
          <w:sz w:val="24"/>
          <w:szCs w:val="24"/>
          <w:lang w:val="en-US"/>
        </w:rPr>
        <w:t xml:space="preserve"> pada </w:t>
      </w:r>
      <w:proofErr w:type="spellStart"/>
      <w:r w:rsidR="004A0A89" w:rsidRPr="004A0A89">
        <w:rPr>
          <w:rFonts w:ascii="Times New Roman" w:hAnsi="Times New Roman" w:cs="Times New Roman"/>
          <w:bCs/>
          <w:sz w:val="24"/>
          <w:szCs w:val="24"/>
          <w:lang w:val="en-US"/>
        </w:rPr>
        <w:t>pasien</w:t>
      </w:r>
      <w:proofErr w:type="spellEnd"/>
      <w:r w:rsidR="004A0A89" w:rsidRPr="004A0A89">
        <w:rPr>
          <w:rFonts w:ascii="Times New Roman" w:hAnsi="Times New Roman" w:cs="Times New Roman"/>
          <w:bCs/>
          <w:sz w:val="24"/>
          <w:szCs w:val="24"/>
          <w:lang w:val="en-US"/>
        </w:rPr>
        <w:t xml:space="preserve"> diabetes mellitus </w:t>
      </w:r>
      <w:proofErr w:type="spellStart"/>
      <w:r w:rsidR="004A0A89" w:rsidRPr="004A0A89">
        <w:rPr>
          <w:rFonts w:ascii="Times New Roman" w:hAnsi="Times New Roman" w:cs="Times New Roman"/>
          <w:bCs/>
          <w:sz w:val="24"/>
          <w:szCs w:val="24"/>
          <w:lang w:val="en-US"/>
        </w:rPr>
        <w:t>tipe</w:t>
      </w:r>
      <w:proofErr w:type="spellEnd"/>
      <w:r w:rsidR="004A0A89" w:rsidRPr="004A0A89">
        <w:rPr>
          <w:rFonts w:ascii="Times New Roman" w:hAnsi="Times New Roman" w:cs="Times New Roman"/>
          <w:bCs/>
          <w:sz w:val="24"/>
          <w:szCs w:val="24"/>
          <w:lang w:val="en-US"/>
        </w:rPr>
        <w:t xml:space="preserve"> 2 </w:t>
      </w:r>
      <w:proofErr w:type="spellStart"/>
      <w:r w:rsidR="004A0A89" w:rsidRPr="004A0A89">
        <w:rPr>
          <w:rFonts w:ascii="Times New Roman" w:hAnsi="Times New Roman" w:cs="Times New Roman"/>
          <w:bCs/>
          <w:sz w:val="24"/>
          <w:szCs w:val="24"/>
          <w:lang w:val="en-US"/>
        </w:rPr>
        <w:t>didapatkan</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hasil</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sebagian</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besar</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pasien</w:t>
      </w:r>
      <w:proofErr w:type="spellEnd"/>
      <w:r w:rsidR="004A0A89" w:rsidRPr="004A0A89">
        <w:rPr>
          <w:rFonts w:ascii="Times New Roman" w:hAnsi="Times New Roman" w:cs="Times New Roman"/>
          <w:bCs/>
          <w:sz w:val="24"/>
          <w:szCs w:val="24"/>
          <w:lang w:val="en-US"/>
        </w:rPr>
        <w:t xml:space="preserve"> diabetes mellitus </w:t>
      </w:r>
      <w:proofErr w:type="spellStart"/>
      <w:r w:rsidR="004A0A89" w:rsidRPr="004A0A89">
        <w:rPr>
          <w:rFonts w:ascii="Times New Roman" w:hAnsi="Times New Roman" w:cs="Times New Roman"/>
          <w:bCs/>
          <w:sz w:val="24"/>
          <w:szCs w:val="24"/>
          <w:lang w:val="en-US"/>
        </w:rPr>
        <w:t>tipe</w:t>
      </w:r>
      <w:proofErr w:type="spellEnd"/>
      <w:r w:rsidR="004A0A89" w:rsidRPr="004A0A89">
        <w:rPr>
          <w:rFonts w:ascii="Times New Roman" w:hAnsi="Times New Roman" w:cs="Times New Roman"/>
          <w:bCs/>
          <w:sz w:val="24"/>
          <w:szCs w:val="24"/>
          <w:lang w:val="en-US"/>
        </w:rPr>
        <w:t xml:space="preserve"> 2 </w:t>
      </w:r>
      <w:proofErr w:type="spellStart"/>
      <w:r w:rsidR="004A0A89" w:rsidRPr="004A0A89">
        <w:rPr>
          <w:rFonts w:ascii="Times New Roman" w:hAnsi="Times New Roman" w:cs="Times New Roman"/>
          <w:bCs/>
          <w:sz w:val="24"/>
          <w:szCs w:val="24"/>
          <w:lang w:val="en-US"/>
        </w:rPr>
        <w:t>memiliki</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pola</w:t>
      </w:r>
      <w:proofErr w:type="spellEnd"/>
      <w:r w:rsidR="004A0A89" w:rsidRPr="004A0A89">
        <w:rPr>
          <w:rFonts w:ascii="Times New Roman" w:hAnsi="Times New Roman" w:cs="Times New Roman"/>
          <w:bCs/>
          <w:sz w:val="24"/>
          <w:szCs w:val="24"/>
          <w:lang w:val="en-US"/>
        </w:rPr>
        <w:t xml:space="preserve"> diet </w:t>
      </w:r>
      <w:proofErr w:type="spellStart"/>
      <w:r w:rsidR="00FC49E5">
        <w:rPr>
          <w:rFonts w:ascii="Times New Roman" w:hAnsi="Times New Roman" w:cs="Times New Roman"/>
          <w:bCs/>
          <w:sz w:val="24"/>
          <w:szCs w:val="24"/>
          <w:lang w:val="en-US"/>
        </w:rPr>
        <w:t>tidak</w:t>
      </w:r>
      <w:proofErr w:type="spellEnd"/>
      <w:r w:rsidR="00FC49E5">
        <w:rPr>
          <w:rFonts w:ascii="Times New Roman" w:hAnsi="Times New Roman" w:cs="Times New Roman"/>
          <w:bCs/>
          <w:sz w:val="24"/>
          <w:szCs w:val="24"/>
          <w:lang w:val="en-US"/>
        </w:rPr>
        <w:t xml:space="preserve"> </w:t>
      </w:r>
      <w:proofErr w:type="spellStart"/>
      <w:r w:rsidR="00FC49E5">
        <w:rPr>
          <w:rFonts w:ascii="Times New Roman" w:hAnsi="Times New Roman" w:cs="Times New Roman"/>
          <w:bCs/>
          <w:sz w:val="24"/>
          <w:szCs w:val="24"/>
          <w:lang w:val="en-US"/>
        </w:rPr>
        <w:t>patuh</w:t>
      </w:r>
      <w:proofErr w:type="spellEnd"/>
      <w:r w:rsidR="004A0A89" w:rsidRPr="004A0A89">
        <w:rPr>
          <w:rFonts w:ascii="Times New Roman" w:hAnsi="Times New Roman" w:cs="Times New Roman"/>
          <w:bCs/>
          <w:sz w:val="24"/>
          <w:szCs w:val="24"/>
          <w:lang w:val="en-US"/>
        </w:rPr>
        <w:t xml:space="preserve"> dan </w:t>
      </w:r>
      <w:proofErr w:type="spellStart"/>
      <w:r w:rsidR="004A0A89" w:rsidRPr="004A0A89">
        <w:rPr>
          <w:rFonts w:ascii="Times New Roman" w:hAnsi="Times New Roman" w:cs="Times New Roman"/>
          <w:bCs/>
          <w:sz w:val="24"/>
          <w:szCs w:val="24"/>
          <w:lang w:val="en-US"/>
        </w:rPr>
        <w:t>kadar</w:t>
      </w:r>
      <w:proofErr w:type="spellEnd"/>
      <w:r w:rsidR="004A0A89" w:rsidRPr="004A0A89">
        <w:rPr>
          <w:rFonts w:ascii="Times New Roman" w:hAnsi="Times New Roman" w:cs="Times New Roman"/>
          <w:bCs/>
          <w:sz w:val="24"/>
          <w:szCs w:val="24"/>
          <w:lang w:val="en-US"/>
        </w:rPr>
        <w:t xml:space="preserve"> gula </w:t>
      </w:r>
      <w:proofErr w:type="spellStart"/>
      <w:r w:rsidR="004A0A89" w:rsidRPr="004A0A89">
        <w:rPr>
          <w:rFonts w:ascii="Times New Roman" w:hAnsi="Times New Roman" w:cs="Times New Roman"/>
          <w:bCs/>
          <w:sz w:val="24"/>
          <w:szCs w:val="24"/>
          <w:lang w:val="en-US"/>
        </w:rPr>
        <w:t>darah</w:t>
      </w:r>
      <w:proofErr w:type="spellEnd"/>
      <w:r w:rsidR="004A0A89" w:rsidRPr="004A0A89">
        <w:rPr>
          <w:rFonts w:ascii="Times New Roman" w:hAnsi="Times New Roman" w:cs="Times New Roman"/>
          <w:bCs/>
          <w:sz w:val="24"/>
          <w:szCs w:val="24"/>
          <w:lang w:val="en-US"/>
        </w:rPr>
        <w:t xml:space="preserve"> </w:t>
      </w:r>
      <w:r w:rsidR="004A0A89" w:rsidRPr="004A0A89">
        <w:rPr>
          <w:rFonts w:ascii="Times New Roman" w:hAnsi="Times New Roman" w:cs="Times New Roman"/>
          <w:color w:val="000000" w:themeColor="text1"/>
          <w:sz w:val="24"/>
          <w:szCs w:val="24"/>
        </w:rPr>
        <w:t>≥ 126</w:t>
      </w:r>
      <w:r w:rsidR="004A0A89" w:rsidRPr="004A0A89">
        <w:rPr>
          <w:rFonts w:ascii="Times New Roman" w:hAnsi="Times New Roman" w:cs="Times New Roman"/>
          <w:color w:val="000000" w:themeColor="text1"/>
          <w:sz w:val="24"/>
          <w:szCs w:val="24"/>
          <w:lang w:val="en-US"/>
        </w:rPr>
        <w:t xml:space="preserve"> </w:t>
      </w:r>
      <w:proofErr w:type="spellStart"/>
      <w:r w:rsidR="004A0A89" w:rsidRPr="004A0A89">
        <w:rPr>
          <w:rFonts w:ascii="Times New Roman" w:hAnsi="Times New Roman" w:cs="Times New Roman"/>
          <w:color w:val="000000" w:themeColor="text1"/>
          <w:sz w:val="24"/>
          <w:szCs w:val="24"/>
          <w:lang w:val="en-US"/>
        </w:rPr>
        <w:t>yaitu</w:t>
      </w:r>
      <w:proofErr w:type="spellEnd"/>
      <w:r w:rsidR="004A0A89" w:rsidRPr="004A0A89">
        <w:rPr>
          <w:rFonts w:ascii="Times New Roman" w:hAnsi="Times New Roman" w:cs="Times New Roman"/>
          <w:color w:val="000000" w:themeColor="text1"/>
          <w:sz w:val="24"/>
          <w:szCs w:val="24"/>
          <w:lang w:val="en-US"/>
        </w:rPr>
        <w:t xml:space="preserve"> 64,3%. Hasil </w:t>
      </w:r>
      <w:proofErr w:type="spellStart"/>
      <w:r w:rsidR="004A0A89" w:rsidRPr="004A0A89">
        <w:rPr>
          <w:rFonts w:ascii="Times New Roman" w:hAnsi="Times New Roman" w:cs="Times New Roman"/>
          <w:color w:val="000000" w:themeColor="text1"/>
          <w:sz w:val="24"/>
          <w:szCs w:val="24"/>
          <w:lang w:val="en-US"/>
        </w:rPr>
        <w:t>analisis</w:t>
      </w:r>
      <w:proofErr w:type="spellEnd"/>
      <w:r w:rsidR="004A0A89" w:rsidRPr="004A0A89">
        <w:rPr>
          <w:rFonts w:ascii="Times New Roman" w:hAnsi="Times New Roman" w:cs="Times New Roman"/>
          <w:color w:val="000000" w:themeColor="text1"/>
          <w:sz w:val="24"/>
          <w:szCs w:val="24"/>
          <w:lang w:val="en-US"/>
        </w:rPr>
        <w:t xml:space="preserve"> </w:t>
      </w:r>
      <w:proofErr w:type="spellStart"/>
      <w:r w:rsidR="004A0A89" w:rsidRPr="004A0A89">
        <w:rPr>
          <w:rFonts w:ascii="Times New Roman" w:hAnsi="Times New Roman" w:cs="Times New Roman"/>
          <w:color w:val="000000" w:themeColor="text1"/>
          <w:sz w:val="24"/>
          <w:szCs w:val="24"/>
          <w:lang w:val="en-US"/>
        </w:rPr>
        <w:t>hubungan</w:t>
      </w:r>
      <w:proofErr w:type="spellEnd"/>
      <w:r w:rsidR="004A0A89" w:rsidRPr="004A0A89">
        <w:rPr>
          <w:rFonts w:ascii="Times New Roman" w:hAnsi="Times New Roman" w:cs="Times New Roman"/>
          <w:color w:val="000000" w:themeColor="text1"/>
          <w:sz w:val="24"/>
          <w:szCs w:val="24"/>
          <w:lang w:val="en-US"/>
        </w:rPr>
        <w:t xml:space="preserve"> </w:t>
      </w:r>
      <w:proofErr w:type="spellStart"/>
      <w:r w:rsidR="00FC49E5">
        <w:rPr>
          <w:rFonts w:ascii="Times New Roman" w:hAnsi="Times New Roman" w:cs="Times New Roman"/>
          <w:color w:val="000000" w:themeColor="text1"/>
          <w:sz w:val="24"/>
          <w:szCs w:val="24"/>
          <w:lang w:val="en-US"/>
        </w:rPr>
        <w:t>kepatuhan</w:t>
      </w:r>
      <w:proofErr w:type="spellEnd"/>
      <w:r w:rsidR="00FC49E5">
        <w:rPr>
          <w:rFonts w:ascii="Times New Roman" w:hAnsi="Times New Roman" w:cs="Times New Roman"/>
          <w:color w:val="000000" w:themeColor="text1"/>
          <w:sz w:val="24"/>
          <w:szCs w:val="24"/>
          <w:lang w:val="en-US"/>
        </w:rPr>
        <w:t xml:space="preserve"> </w:t>
      </w:r>
      <w:r w:rsidR="004A0A89" w:rsidRPr="004A0A89">
        <w:rPr>
          <w:rFonts w:ascii="Times New Roman" w:hAnsi="Times New Roman" w:cs="Times New Roman"/>
          <w:bCs/>
          <w:sz w:val="24"/>
          <w:szCs w:val="24"/>
          <w:lang w:val="en-US"/>
        </w:rPr>
        <w:t xml:space="preserve">diet </w:t>
      </w:r>
      <w:proofErr w:type="spellStart"/>
      <w:r w:rsidR="004A0A89" w:rsidRPr="004A0A89">
        <w:rPr>
          <w:rFonts w:ascii="Times New Roman" w:hAnsi="Times New Roman" w:cs="Times New Roman"/>
          <w:bCs/>
          <w:sz w:val="24"/>
          <w:szCs w:val="24"/>
          <w:lang w:val="en-US"/>
        </w:rPr>
        <w:t>terhadap</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kadar</w:t>
      </w:r>
      <w:proofErr w:type="spellEnd"/>
      <w:r w:rsidR="004A0A89" w:rsidRPr="004A0A89">
        <w:rPr>
          <w:rFonts w:ascii="Times New Roman" w:hAnsi="Times New Roman" w:cs="Times New Roman"/>
          <w:bCs/>
          <w:sz w:val="24"/>
          <w:szCs w:val="24"/>
          <w:lang w:val="en-US"/>
        </w:rPr>
        <w:t xml:space="preserve"> gula </w:t>
      </w:r>
      <w:proofErr w:type="spellStart"/>
      <w:r w:rsidR="004A0A89" w:rsidRPr="004A0A89">
        <w:rPr>
          <w:rFonts w:ascii="Times New Roman" w:hAnsi="Times New Roman" w:cs="Times New Roman"/>
          <w:bCs/>
          <w:sz w:val="24"/>
          <w:szCs w:val="24"/>
          <w:lang w:val="en-US"/>
        </w:rPr>
        <w:t>darah</w:t>
      </w:r>
      <w:proofErr w:type="spellEnd"/>
      <w:r w:rsidR="004A0A89" w:rsidRPr="004A0A89">
        <w:rPr>
          <w:rFonts w:ascii="Times New Roman" w:hAnsi="Times New Roman" w:cs="Times New Roman"/>
          <w:bCs/>
          <w:sz w:val="24"/>
          <w:szCs w:val="24"/>
          <w:lang w:val="en-US"/>
        </w:rPr>
        <w:t xml:space="preserve"> juga </w:t>
      </w:r>
      <w:proofErr w:type="spellStart"/>
      <w:r w:rsidR="004A0A89" w:rsidRPr="004A0A89">
        <w:rPr>
          <w:rFonts w:ascii="Times New Roman" w:hAnsi="Times New Roman" w:cs="Times New Roman"/>
          <w:bCs/>
          <w:sz w:val="24"/>
          <w:szCs w:val="24"/>
          <w:lang w:val="en-US"/>
        </w:rPr>
        <w:t>didapatkan</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hasil</w:t>
      </w:r>
      <w:proofErr w:type="spellEnd"/>
      <w:r w:rsidR="004A0A89" w:rsidRPr="004A0A89">
        <w:rPr>
          <w:rFonts w:ascii="Times New Roman" w:hAnsi="Times New Roman" w:cs="Times New Roman"/>
          <w:bCs/>
          <w:sz w:val="24"/>
          <w:szCs w:val="24"/>
          <w:lang w:val="en-US"/>
        </w:rPr>
        <w:t xml:space="preserve"> p-value 0,001 &lt; 0,05. </w:t>
      </w:r>
      <w:proofErr w:type="spellStart"/>
      <w:r w:rsidR="004A0A89" w:rsidRPr="004A0A89">
        <w:rPr>
          <w:rFonts w:ascii="Times New Roman" w:hAnsi="Times New Roman" w:cs="Times New Roman"/>
          <w:bCs/>
          <w:sz w:val="24"/>
          <w:szCs w:val="24"/>
          <w:lang w:val="en-US"/>
        </w:rPr>
        <w:t>Hubungan</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gaya</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hidup</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terhadap</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kadar</w:t>
      </w:r>
      <w:proofErr w:type="spellEnd"/>
      <w:r w:rsidR="004A0A89" w:rsidRPr="004A0A89">
        <w:rPr>
          <w:rFonts w:ascii="Times New Roman" w:hAnsi="Times New Roman" w:cs="Times New Roman"/>
          <w:bCs/>
          <w:sz w:val="24"/>
          <w:szCs w:val="24"/>
          <w:lang w:val="en-US"/>
        </w:rPr>
        <w:t xml:space="preserve"> gula </w:t>
      </w:r>
      <w:proofErr w:type="spellStart"/>
      <w:r w:rsidR="004A0A89" w:rsidRPr="004A0A89">
        <w:rPr>
          <w:rFonts w:ascii="Times New Roman" w:hAnsi="Times New Roman" w:cs="Times New Roman"/>
          <w:bCs/>
          <w:sz w:val="24"/>
          <w:szCs w:val="24"/>
          <w:lang w:val="en-US"/>
        </w:rPr>
        <w:t>darah</w:t>
      </w:r>
      <w:proofErr w:type="spellEnd"/>
      <w:r w:rsidR="004A0A89" w:rsidRPr="004A0A89">
        <w:rPr>
          <w:rFonts w:ascii="Times New Roman" w:hAnsi="Times New Roman" w:cs="Times New Roman"/>
          <w:bCs/>
          <w:sz w:val="24"/>
          <w:szCs w:val="24"/>
          <w:lang w:val="en-US"/>
        </w:rPr>
        <w:t xml:space="preserve"> pada DMT2 </w:t>
      </w:r>
      <w:proofErr w:type="spellStart"/>
      <w:r w:rsidR="004A0A89" w:rsidRPr="004A0A89">
        <w:rPr>
          <w:rFonts w:ascii="Times New Roman" w:hAnsi="Times New Roman" w:cs="Times New Roman"/>
          <w:bCs/>
          <w:sz w:val="24"/>
          <w:szCs w:val="24"/>
          <w:lang w:val="en-US"/>
        </w:rPr>
        <w:t>didapatkan</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hasil</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bahwa</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sebagian</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besar</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memilik</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gaya</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hidup</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kurang</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baik</w:t>
      </w:r>
      <w:proofErr w:type="spellEnd"/>
      <w:r w:rsidR="004A0A89" w:rsidRPr="004A0A89">
        <w:rPr>
          <w:rFonts w:ascii="Times New Roman" w:hAnsi="Times New Roman" w:cs="Times New Roman"/>
          <w:bCs/>
          <w:sz w:val="24"/>
          <w:szCs w:val="24"/>
          <w:lang w:val="en-US"/>
        </w:rPr>
        <w:t xml:space="preserve"> dan </w:t>
      </w:r>
      <w:proofErr w:type="spellStart"/>
      <w:r w:rsidR="004A0A89" w:rsidRPr="004A0A89">
        <w:rPr>
          <w:rFonts w:ascii="Times New Roman" w:hAnsi="Times New Roman" w:cs="Times New Roman"/>
          <w:bCs/>
          <w:sz w:val="24"/>
          <w:szCs w:val="24"/>
          <w:lang w:val="en-US"/>
        </w:rPr>
        <w:t>kadar</w:t>
      </w:r>
      <w:proofErr w:type="spellEnd"/>
      <w:r w:rsidR="004A0A89" w:rsidRPr="004A0A89">
        <w:rPr>
          <w:rFonts w:ascii="Times New Roman" w:hAnsi="Times New Roman" w:cs="Times New Roman"/>
          <w:bCs/>
          <w:sz w:val="24"/>
          <w:szCs w:val="24"/>
          <w:lang w:val="en-US"/>
        </w:rPr>
        <w:t xml:space="preserve"> gula </w:t>
      </w:r>
      <w:proofErr w:type="spellStart"/>
      <w:r w:rsidR="004A0A89" w:rsidRPr="004A0A89">
        <w:rPr>
          <w:rFonts w:ascii="Times New Roman" w:hAnsi="Times New Roman" w:cs="Times New Roman"/>
          <w:bCs/>
          <w:sz w:val="24"/>
          <w:szCs w:val="24"/>
          <w:lang w:val="en-US"/>
        </w:rPr>
        <w:t>darah</w:t>
      </w:r>
      <w:proofErr w:type="spellEnd"/>
      <w:r w:rsidR="004A0A89" w:rsidRPr="004A0A89">
        <w:rPr>
          <w:rFonts w:ascii="Times New Roman" w:hAnsi="Times New Roman" w:cs="Times New Roman"/>
          <w:bCs/>
          <w:sz w:val="24"/>
          <w:szCs w:val="24"/>
          <w:lang w:val="en-US"/>
        </w:rPr>
        <w:t xml:space="preserve"> </w:t>
      </w:r>
      <w:r w:rsidR="004A0A89" w:rsidRPr="004A0A89">
        <w:rPr>
          <w:rFonts w:ascii="Times New Roman" w:hAnsi="Times New Roman" w:cs="Times New Roman"/>
          <w:color w:val="000000" w:themeColor="text1"/>
          <w:sz w:val="24"/>
          <w:szCs w:val="24"/>
        </w:rPr>
        <w:t>≥ 126</w:t>
      </w:r>
      <w:r w:rsidR="004A0A89" w:rsidRPr="004A0A89">
        <w:rPr>
          <w:rFonts w:ascii="Times New Roman" w:hAnsi="Times New Roman" w:cs="Times New Roman"/>
          <w:color w:val="000000" w:themeColor="text1"/>
          <w:sz w:val="24"/>
          <w:szCs w:val="24"/>
          <w:lang w:val="en-US"/>
        </w:rPr>
        <w:t xml:space="preserve"> </w:t>
      </w:r>
      <w:proofErr w:type="spellStart"/>
      <w:r w:rsidR="004A0A89" w:rsidRPr="004A0A89">
        <w:rPr>
          <w:rFonts w:ascii="Times New Roman" w:hAnsi="Times New Roman" w:cs="Times New Roman"/>
          <w:color w:val="000000" w:themeColor="text1"/>
          <w:sz w:val="24"/>
          <w:szCs w:val="24"/>
          <w:lang w:val="en-US"/>
        </w:rPr>
        <w:t>yaitu</w:t>
      </w:r>
      <w:proofErr w:type="spellEnd"/>
      <w:r w:rsidR="004A0A89" w:rsidRPr="004A0A89">
        <w:rPr>
          <w:rFonts w:ascii="Times New Roman" w:hAnsi="Times New Roman" w:cs="Times New Roman"/>
          <w:color w:val="000000" w:themeColor="text1"/>
          <w:sz w:val="24"/>
          <w:szCs w:val="24"/>
          <w:lang w:val="en-US"/>
        </w:rPr>
        <w:t xml:space="preserve"> 67,9%. Hasil </w:t>
      </w:r>
      <w:proofErr w:type="spellStart"/>
      <w:r w:rsidR="004A0A89" w:rsidRPr="004A0A89">
        <w:rPr>
          <w:rFonts w:ascii="Times New Roman" w:hAnsi="Times New Roman" w:cs="Times New Roman"/>
          <w:color w:val="000000" w:themeColor="text1"/>
          <w:sz w:val="24"/>
          <w:szCs w:val="24"/>
          <w:lang w:val="en-US"/>
        </w:rPr>
        <w:t>analisis</w:t>
      </w:r>
      <w:proofErr w:type="spellEnd"/>
      <w:r w:rsidR="004A0A89" w:rsidRPr="004A0A89">
        <w:rPr>
          <w:rFonts w:ascii="Times New Roman" w:hAnsi="Times New Roman" w:cs="Times New Roman"/>
          <w:color w:val="000000" w:themeColor="text1"/>
          <w:sz w:val="24"/>
          <w:szCs w:val="24"/>
          <w:lang w:val="en-US"/>
        </w:rPr>
        <w:t xml:space="preserve"> </w:t>
      </w:r>
      <w:proofErr w:type="spellStart"/>
      <w:r w:rsidR="004A0A89" w:rsidRPr="004A0A89">
        <w:rPr>
          <w:rFonts w:ascii="Times New Roman" w:hAnsi="Times New Roman" w:cs="Times New Roman"/>
          <w:color w:val="000000" w:themeColor="text1"/>
          <w:sz w:val="24"/>
          <w:szCs w:val="24"/>
          <w:lang w:val="en-US"/>
        </w:rPr>
        <w:t>hubungan</w:t>
      </w:r>
      <w:proofErr w:type="spellEnd"/>
      <w:r w:rsidR="004A0A89" w:rsidRPr="004A0A89">
        <w:rPr>
          <w:rFonts w:ascii="Times New Roman" w:hAnsi="Times New Roman" w:cs="Times New Roman"/>
          <w:color w:val="000000" w:themeColor="text1"/>
          <w:sz w:val="24"/>
          <w:szCs w:val="24"/>
          <w:lang w:val="en-US"/>
        </w:rPr>
        <w:t xml:space="preserve"> </w:t>
      </w:r>
      <w:proofErr w:type="spellStart"/>
      <w:r w:rsidR="004A0A89" w:rsidRPr="004A0A89">
        <w:rPr>
          <w:rFonts w:ascii="Times New Roman" w:hAnsi="Times New Roman" w:cs="Times New Roman"/>
          <w:bCs/>
          <w:sz w:val="24"/>
          <w:szCs w:val="24"/>
          <w:lang w:val="en-US"/>
        </w:rPr>
        <w:t>gaya</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hidup</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terhadap</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kadar</w:t>
      </w:r>
      <w:proofErr w:type="spellEnd"/>
      <w:r w:rsidR="004A0A89" w:rsidRPr="004A0A89">
        <w:rPr>
          <w:rFonts w:ascii="Times New Roman" w:hAnsi="Times New Roman" w:cs="Times New Roman"/>
          <w:bCs/>
          <w:sz w:val="24"/>
          <w:szCs w:val="24"/>
          <w:lang w:val="en-US"/>
        </w:rPr>
        <w:t xml:space="preserve"> gula </w:t>
      </w:r>
      <w:proofErr w:type="spellStart"/>
      <w:r w:rsidR="004A0A89" w:rsidRPr="004A0A89">
        <w:rPr>
          <w:rFonts w:ascii="Times New Roman" w:hAnsi="Times New Roman" w:cs="Times New Roman"/>
          <w:bCs/>
          <w:sz w:val="24"/>
          <w:szCs w:val="24"/>
          <w:lang w:val="en-US"/>
        </w:rPr>
        <w:t>darah</w:t>
      </w:r>
      <w:proofErr w:type="spellEnd"/>
      <w:r w:rsidR="004A0A89" w:rsidRPr="004A0A89">
        <w:rPr>
          <w:rFonts w:ascii="Times New Roman" w:hAnsi="Times New Roman" w:cs="Times New Roman"/>
          <w:bCs/>
          <w:sz w:val="24"/>
          <w:szCs w:val="24"/>
          <w:lang w:val="en-US"/>
        </w:rPr>
        <w:t xml:space="preserve"> juga </w:t>
      </w:r>
      <w:proofErr w:type="spellStart"/>
      <w:r w:rsidR="004A0A89" w:rsidRPr="004A0A89">
        <w:rPr>
          <w:rFonts w:ascii="Times New Roman" w:hAnsi="Times New Roman" w:cs="Times New Roman"/>
          <w:bCs/>
          <w:sz w:val="24"/>
          <w:szCs w:val="24"/>
          <w:lang w:val="en-US"/>
        </w:rPr>
        <w:t>didapatkan</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hasil</w:t>
      </w:r>
      <w:proofErr w:type="spellEnd"/>
      <w:r w:rsidR="004A0A89" w:rsidRPr="004A0A89">
        <w:rPr>
          <w:rFonts w:ascii="Times New Roman" w:hAnsi="Times New Roman" w:cs="Times New Roman"/>
          <w:bCs/>
          <w:sz w:val="24"/>
          <w:szCs w:val="24"/>
          <w:lang w:val="en-US"/>
        </w:rPr>
        <w:t xml:space="preserve"> p-value 0,000 &lt; 0,05. </w:t>
      </w:r>
      <w:r w:rsidR="004A0A89" w:rsidRPr="004A0A89">
        <w:rPr>
          <w:rFonts w:ascii="Times New Roman" w:hAnsi="Times New Roman" w:cs="Times New Roman"/>
          <w:b/>
          <w:sz w:val="24"/>
          <w:szCs w:val="24"/>
          <w:lang w:val="en-US"/>
        </w:rPr>
        <w:t xml:space="preserve">Kesimpulan: </w:t>
      </w:r>
      <w:r w:rsidR="004A0A89" w:rsidRPr="004A0A89">
        <w:rPr>
          <w:rFonts w:ascii="Times New Roman" w:hAnsi="Times New Roman" w:cs="Times New Roman"/>
          <w:sz w:val="24"/>
          <w:szCs w:val="24"/>
        </w:rPr>
        <w:t xml:space="preserve">Terdapat hubungan </w:t>
      </w:r>
      <w:proofErr w:type="spellStart"/>
      <w:r w:rsidR="00FC49E5">
        <w:rPr>
          <w:rFonts w:ascii="Times New Roman" w:hAnsi="Times New Roman" w:cs="Times New Roman"/>
          <w:sz w:val="24"/>
          <w:szCs w:val="24"/>
          <w:lang w:val="en-US"/>
        </w:rPr>
        <w:t>kepatuhan</w:t>
      </w:r>
      <w:proofErr w:type="spellEnd"/>
      <w:r w:rsidR="00FC49E5">
        <w:rPr>
          <w:rFonts w:ascii="Times New Roman" w:hAnsi="Times New Roman" w:cs="Times New Roman"/>
          <w:sz w:val="24"/>
          <w:szCs w:val="24"/>
          <w:lang w:val="en-US"/>
        </w:rPr>
        <w:t xml:space="preserve"> </w:t>
      </w:r>
      <w:r w:rsidR="004A0A89" w:rsidRPr="004A0A89">
        <w:rPr>
          <w:rFonts w:ascii="Times New Roman" w:hAnsi="Times New Roman" w:cs="Times New Roman"/>
          <w:sz w:val="24"/>
          <w:szCs w:val="24"/>
        </w:rPr>
        <w:t xml:space="preserve">diet dan gaya hidup terhadap kadar gula darah pada pasien </w:t>
      </w:r>
      <w:r w:rsidR="004A0A89" w:rsidRPr="004A0A89">
        <w:rPr>
          <w:rFonts w:ascii="Times New Roman" w:hAnsi="Times New Roman" w:cs="Times New Roman"/>
          <w:sz w:val="24"/>
          <w:szCs w:val="24"/>
          <w:lang w:val="en-US"/>
        </w:rPr>
        <w:t xml:space="preserve">diabetes mellitus </w:t>
      </w:r>
      <w:proofErr w:type="spellStart"/>
      <w:r w:rsidR="004A0A89" w:rsidRPr="004A0A89">
        <w:rPr>
          <w:rFonts w:ascii="Times New Roman" w:hAnsi="Times New Roman" w:cs="Times New Roman"/>
          <w:sz w:val="24"/>
          <w:szCs w:val="24"/>
          <w:lang w:val="en-US"/>
        </w:rPr>
        <w:t>tipe</w:t>
      </w:r>
      <w:proofErr w:type="spellEnd"/>
      <w:r w:rsidR="004A0A89" w:rsidRPr="004A0A89">
        <w:rPr>
          <w:rFonts w:ascii="Times New Roman" w:hAnsi="Times New Roman" w:cs="Times New Roman"/>
          <w:sz w:val="24"/>
          <w:szCs w:val="24"/>
          <w:lang w:val="en-US"/>
        </w:rPr>
        <w:t xml:space="preserve"> 2. </w:t>
      </w:r>
      <w:r w:rsidR="004A0A89" w:rsidRPr="004A0A89">
        <w:rPr>
          <w:rFonts w:ascii="Times New Roman" w:hAnsi="Times New Roman" w:cs="Times New Roman"/>
          <w:b/>
          <w:bCs/>
          <w:sz w:val="24"/>
          <w:szCs w:val="24"/>
          <w:lang w:val="en-US"/>
        </w:rPr>
        <w:t xml:space="preserve">Saran: </w:t>
      </w:r>
      <w:r w:rsidR="004A0A89" w:rsidRPr="004A0A89">
        <w:rPr>
          <w:rFonts w:ascii="Times New Roman" w:hAnsi="Times New Roman" w:cs="Times New Roman"/>
          <w:bCs/>
          <w:sz w:val="24"/>
          <w:szCs w:val="24"/>
          <w:lang w:val="en-US"/>
        </w:rPr>
        <w:t xml:space="preserve">Pada </w:t>
      </w:r>
      <w:proofErr w:type="spellStart"/>
      <w:r w:rsidR="004A0A89" w:rsidRPr="004A0A89">
        <w:rPr>
          <w:rFonts w:ascii="Times New Roman" w:hAnsi="Times New Roman" w:cs="Times New Roman"/>
          <w:bCs/>
          <w:sz w:val="24"/>
          <w:szCs w:val="24"/>
          <w:lang w:val="en-US"/>
        </w:rPr>
        <w:t>pasien</w:t>
      </w:r>
      <w:proofErr w:type="spellEnd"/>
      <w:r w:rsidR="004A0A89" w:rsidRPr="004A0A89">
        <w:rPr>
          <w:rFonts w:ascii="Times New Roman" w:hAnsi="Times New Roman" w:cs="Times New Roman"/>
          <w:bCs/>
          <w:sz w:val="24"/>
          <w:szCs w:val="24"/>
          <w:lang w:val="en-US"/>
        </w:rPr>
        <w:t xml:space="preserve"> T2DM </w:t>
      </w:r>
      <w:proofErr w:type="spellStart"/>
      <w:r w:rsidR="004A0A89" w:rsidRPr="004A0A89">
        <w:rPr>
          <w:rFonts w:ascii="Times New Roman" w:hAnsi="Times New Roman" w:cs="Times New Roman"/>
          <w:bCs/>
          <w:sz w:val="24"/>
          <w:szCs w:val="24"/>
          <w:lang w:val="en-US"/>
        </w:rPr>
        <w:t>hindari</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makan</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makanan</w:t>
      </w:r>
      <w:proofErr w:type="spellEnd"/>
      <w:r w:rsidR="004A0A89" w:rsidRPr="004A0A89">
        <w:rPr>
          <w:rFonts w:ascii="Times New Roman" w:hAnsi="Times New Roman" w:cs="Times New Roman"/>
          <w:bCs/>
          <w:sz w:val="24"/>
          <w:szCs w:val="24"/>
          <w:lang w:val="en-US"/>
        </w:rPr>
        <w:t xml:space="preserve"> dan </w:t>
      </w:r>
      <w:proofErr w:type="spellStart"/>
      <w:r w:rsidR="004A0A89" w:rsidRPr="004A0A89">
        <w:rPr>
          <w:rFonts w:ascii="Times New Roman" w:hAnsi="Times New Roman" w:cs="Times New Roman"/>
          <w:bCs/>
          <w:sz w:val="24"/>
          <w:szCs w:val="24"/>
          <w:lang w:val="en-US"/>
        </w:rPr>
        <w:t>miniman</w:t>
      </w:r>
      <w:proofErr w:type="spellEnd"/>
      <w:r w:rsidR="004A0A89" w:rsidRPr="004A0A89">
        <w:rPr>
          <w:rFonts w:ascii="Times New Roman" w:hAnsi="Times New Roman" w:cs="Times New Roman"/>
          <w:bCs/>
          <w:sz w:val="24"/>
          <w:szCs w:val="24"/>
          <w:lang w:val="en-US"/>
        </w:rPr>
        <w:t xml:space="preserve"> yang </w:t>
      </w:r>
      <w:proofErr w:type="spellStart"/>
      <w:r w:rsidR="004A0A89" w:rsidRPr="004A0A89">
        <w:rPr>
          <w:rFonts w:ascii="Times New Roman" w:hAnsi="Times New Roman" w:cs="Times New Roman"/>
          <w:bCs/>
          <w:sz w:val="24"/>
          <w:szCs w:val="24"/>
          <w:lang w:val="en-US"/>
        </w:rPr>
        <w:t>mengandung</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tinggi</w:t>
      </w:r>
      <w:proofErr w:type="spellEnd"/>
      <w:r w:rsidR="004A0A89" w:rsidRPr="004A0A89">
        <w:rPr>
          <w:rFonts w:ascii="Times New Roman" w:hAnsi="Times New Roman" w:cs="Times New Roman"/>
          <w:bCs/>
          <w:sz w:val="24"/>
          <w:szCs w:val="24"/>
          <w:lang w:val="en-US"/>
        </w:rPr>
        <w:t xml:space="preserve"> gula, </w:t>
      </w:r>
      <w:proofErr w:type="spellStart"/>
      <w:r w:rsidR="004A0A89" w:rsidRPr="004A0A89">
        <w:rPr>
          <w:rFonts w:ascii="Times New Roman" w:hAnsi="Times New Roman" w:cs="Times New Roman"/>
          <w:bCs/>
          <w:sz w:val="24"/>
          <w:szCs w:val="24"/>
          <w:lang w:val="en-US"/>
        </w:rPr>
        <w:t>tinggi</w:t>
      </w:r>
      <w:proofErr w:type="spellEnd"/>
      <w:r w:rsidR="004A0A89" w:rsidRPr="004A0A89">
        <w:rPr>
          <w:rFonts w:ascii="Times New Roman" w:hAnsi="Times New Roman" w:cs="Times New Roman"/>
          <w:bCs/>
          <w:sz w:val="24"/>
          <w:szCs w:val="24"/>
          <w:lang w:val="en-US"/>
        </w:rPr>
        <w:t xml:space="preserve"> lemak, dan </w:t>
      </w:r>
      <w:proofErr w:type="spellStart"/>
      <w:r w:rsidR="004A0A89" w:rsidRPr="004A0A89">
        <w:rPr>
          <w:rFonts w:ascii="Times New Roman" w:hAnsi="Times New Roman" w:cs="Times New Roman"/>
          <w:bCs/>
          <w:sz w:val="24"/>
          <w:szCs w:val="24"/>
          <w:lang w:val="en-US"/>
        </w:rPr>
        <w:t>kontrol</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ukuran</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porsi</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makan</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untuk</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mengelola</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kadar</w:t>
      </w:r>
      <w:proofErr w:type="spellEnd"/>
      <w:r w:rsidR="004A0A89" w:rsidRPr="004A0A89">
        <w:rPr>
          <w:rFonts w:ascii="Times New Roman" w:hAnsi="Times New Roman" w:cs="Times New Roman"/>
          <w:bCs/>
          <w:sz w:val="24"/>
          <w:szCs w:val="24"/>
          <w:lang w:val="en-US"/>
        </w:rPr>
        <w:t xml:space="preserve"> gula </w:t>
      </w:r>
      <w:proofErr w:type="spellStart"/>
      <w:r w:rsidR="004A0A89" w:rsidRPr="004A0A89">
        <w:rPr>
          <w:rFonts w:ascii="Times New Roman" w:hAnsi="Times New Roman" w:cs="Times New Roman"/>
          <w:bCs/>
          <w:sz w:val="24"/>
          <w:szCs w:val="24"/>
          <w:lang w:val="en-US"/>
        </w:rPr>
        <w:t>darah</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Lakukan</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aktivitas</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fisik</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secara</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teratur</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sesuai</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dengan</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kemampuan</w:t>
      </w:r>
      <w:proofErr w:type="spellEnd"/>
      <w:r w:rsidR="004A0A89" w:rsidRPr="004A0A89">
        <w:rPr>
          <w:rFonts w:ascii="Times New Roman" w:hAnsi="Times New Roman" w:cs="Times New Roman"/>
          <w:bCs/>
          <w:sz w:val="24"/>
          <w:szCs w:val="24"/>
          <w:lang w:val="en-US"/>
        </w:rPr>
        <w:t xml:space="preserve"> dan </w:t>
      </w:r>
      <w:proofErr w:type="spellStart"/>
      <w:r w:rsidR="004A0A89" w:rsidRPr="004A0A89">
        <w:rPr>
          <w:rFonts w:ascii="Times New Roman" w:hAnsi="Times New Roman" w:cs="Times New Roman"/>
          <w:bCs/>
          <w:sz w:val="24"/>
          <w:szCs w:val="24"/>
          <w:lang w:val="en-US"/>
        </w:rPr>
        <w:t>rekomendasi</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dokter</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Berjalan</w:t>
      </w:r>
      <w:proofErr w:type="spellEnd"/>
      <w:r w:rsidR="004A0A89" w:rsidRPr="004A0A89">
        <w:rPr>
          <w:rFonts w:ascii="Times New Roman" w:hAnsi="Times New Roman" w:cs="Times New Roman"/>
          <w:bCs/>
          <w:sz w:val="24"/>
          <w:szCs w:val="24"/>
          <w:lang w:val="en-US"/>
        </w:rPr>
        <w:t xml:space="preserve"> kaki, </w:t>
      </w:r>
      <w:proofErr w:type="spellStart"/>
      <w:r w:rsidR="004A0A89" w:rsidRPr="004A0A89">
        <w:rPr>
          <w:rFonts w:ascii="Times New Roman" w:hAnsi="Times New Roman" w:cs="Times New Roman"/>
          <w:bCs/>
          <w:sz w:val="24"/>
          <w:szCs w:val="24"/>
          <w:lang w:val="en-US"/>
        </w:rPr>
        <w:t>bersepeda</w:t>
      </w:r>
      <w:proofErr w:type="spellEnd"/>
      <w:r w:rsidR="004A0A89" w:rsidRPr="004A0A89">
        <w:rPr>
          <w:rFonts w:ascii="Times New Roman" w:hAnsi="Times New Roman" w:cs="Times New Roman"/>
          <w:bCs/>
          <w:sz w:val="24"/>
          <w:szCs w:val="24"/>
          <w:lang w:val="en-US"/>
        </w:rPr>
        <w:t xml:space="preserve">, dan </w:t>
      </w:r>
      <w:proofErr w:type="spellStart"/>
      <w:r w:rsidR="004A0A89" w:rsidRPr="004A0A89">
        <w:rPr>
          <w:rFonts w:ascii="Times New Roman" w:hAnsi="Times New Roman" w:cs="Times New Roman"/>
          <w:bCs/>
          <w:sz w:val="24"/>
          <w:szCs w:val="24"/>
          <w:lang w:val="en-US"/>
        </w:rPr>
        <w:t>olah</w:t>
      </w:r>
      <w:proofErr w:type="spellEnd"/>
      <w:r w:rsidR="004A0A89" w:rsidRPr="004A0A89">
        <w:rPr>
          <w:rFonts w:ascii="Times New Roman" w:hAnsi="Times New Roman" w:cs="Times New Roman"/>
          <w:bCs/>
          <w:sz w:val="24"/>
          <w:szCs w:val="24"/>
          <w:lang w:val="en-US"/>
        </w:rPr>
        <w:t xml:space="preserve"> raga </w:t>
      </w:r>
      <w:proofErr w:type="spellStart"/>
      <w:r w:rsidR="004A0A89" w:rsidRPr="004A0A89">
        <w:rPr>
          <w:rFonts w:ascii="Times New Roman" w:hAnsi="Times New Roman" w:cs="Times New Roman"/>
          <w:bCs/>
          <w:sz w:val="24"/>
          <w:szCs w:val="24"/>
          <w:lang w:val="en-US"/>
        </w:rPr>
        <w:t>lainnya</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dapat</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menjadi</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pilihan</w:t>
      </w:r>
      <w:proofErr w:type="spellEnd"/>
      <w:r w:rsidR="004A0A89" w:rsidRPr="004A0A89">
        <w:rPr>
          <w:rFonts w:ascii="Times New Roman" w:hAnsi="Times New Roman" w:cs="Times New Roman"/>
          <w:bCs/>
          <w:sz w:val="24"/>
          <w:szCs w:val="24"/>
          <w:lang w:val="en-US"/>
        </w:rPr>
        <w:t xml:space="preserve"> yang </w:t>
      </w:r>
      <w:proofErr w:type="spellStart"/>
      <w:r w:rsidR="004A0A89" w:rsidRPr="004A0A89">
        <w:rPr>
          <w:rFonts w:ascii="Times New Roman" w:hAnsi="Times New Roman" w:cs="Times New Roman"/>
          <w:bCs/>
          <w:sz w:val="24"/>
          <w:szCs w:val="24"/>
          <w:lang w:val="en-US"/>
        </w:rPr>
        <w:t>baik</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untuk</w:t>
      </w:r>
      <w:proofErr w:type="spellEnd"/>
      <w:r w:rsidR="004A0A89" w:rsidRPr="004A0A89">
        <w:rPr>
          <w:rFonts w:ascii="Times New Roman" w:hAnsi="Times New Roman" w:cs="Times New Roman"/>
          <w:bCs/>
          <w:sz w:val="24"/>
          <w:szCs w:val="24"/>
          <w:lang w:val="en-US"/>
        </w:rPr>
        <w:t xml:space="preserve"> </w:t>
      </w:r>
      <w:proofErr w:type="spellStart"/>
      <w:r w:rsidR="004A0A89" w:rsidRPr="004A0A89">
        <w:rPr>
          <w:rFonts w:ascii="Times New Roman" w:hAnsi="Times New Roman" w:cs="Times New Roman"/>
          <w:bCs/>
          <w:sz w:val="24"/>
          <w:szCs w:val="24"/>
          <w:lang w:val="en-US"/>
        </w:rPr>
        <w:t>mengendalikan</w:t>
      </w:r>
      <w:proofErr w:type="spellEnd"/>
      <w:r w:rsidR="004A0A89" w:rsidRPr="004A0A89">
        <w:rPr>
          <w:rFonts w:ascii="Times New Roman" w:hAnsi="Times New Roman" w:cs="Times New Roman"/>
          <w:bCs/>
          <w:sz w:val="24"/>
          <w:szCs w:val="24"/>
          <w:lang w:val="en-US"/>
        </w:rPr>
        <w:t xml:space="preserve"> gula </w:t>
      </w:r>
      <w:proofErr w:type="spellStart"/>
      <w:r w:rsidR="004A0A89" w:rsidRPr="004A0A89">
        <w:rPr>
          <w:rFonts w:ascii="Times New Roman" w:hAnsi="Times New Roman" w:cs="Times New Roman"/>
          <w:bCs/>
          <w:sz w:val="24"/>
          <w:szCs w:val="24"/>
          <w:lang w:val="en-US"/>
        </w:rPr>
        <w:t>darah</w:t>
      </w:r>
      <w:proofErr w:type="spellEnd"/>
      <w:r w:rsidR="004A0A89" w:rsidRPr="004A0A89">
        <w:rPr>
          <w:rFonts w:ascii="Times New Roman" w:hAnsi="Times New Roman" w:cs="Times New Roman"/>
          <w:bCs/>
          <w:sz w:val="24"/>
          <w:szCs w:val="24"/>
          <w:lang w:val="en-US"/>
        </w:rPr>
        <w:t>.</w:t>
      </w:r>
    </w:p>
    <w:p w14:paraId="1989200F" w14:textId="0882562E" w:rsidR="00ED7617" w:rsidRPr="00ED7617" w:rsidRDefault="00ED7617" w:rsidP="00EA7FA7">
      <w:pPr>
        <w:spacing w:after="0" w:line="240" w:lineRule="auto"/>
        <w:ind w:left="-720" w:right="17"/>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Kata </w:t>
      </w:r>
      <w:proofErr w:type="spellStart"/>
      <w:r>
        <w:rPr>
          <w:rFonts w:ascii="Times New Roman" w:hAnsi="Times New Roman" w:cs="Times New Roman"/>
          <w:b/>
          <w:bCs/>
          <w:sz w:val="24"/>
          <w:szCs w:val="24"/>
          <w:lang w:val="en-US"/>
        </w:rPr>
        <w:t>Kunci</w:t>
      </w:r>
      <w:proofErr w:type="spellEnd"/>
      <w:r>
        <w:rPr>
          <w:rFonts w:ascii="Times New Roman" w:hAnsi="Times New Roman" w:cs="Times New Roman"/>
          <w:b/>
          <w:bCs/>
          <w:sz w:val="24"/>
          <w:szCs w:val="24"/>
          <w:lang w:val="en-US"/>
        </w:rPr>
        <w:t>:</w:t>
      </w:r>
      <w:r>
        <w:rPr>
          <w:rFonts w:ascii="Times New Roman" w:hAnsi="Times New Roman" w:cs="Times New Roman"/>
          <w:bCs/>
          <w:sz w:val="24"/>
          <w:szCs w:val="24"/>
          <w:lang w:val="en-US"/>
        </w:rPr>
        <w:t xml:space="preserve"> Diabetes Mellitus Type 2, </w:t>
      </w:r>
      <w:proofErr w:type="spellStart"/>
      <w:r>
        <w:rPr>
          <w:rFonts w:ascii="Times New Roman" w:hAnsi="Times New Roman" w:cs="Times New Roman"/>
          <w:bCs/>
          <w:sz w:val="24"/>
          <w:szCs w:val="24"/>
          <w:lang w:val="en-US"/>
        </w:rPr>
        <w:t>Kepatuhan</w:t>
      </w:r>
      <w:proofErr w:type="spellEnd"/>
      <w:r>
        <w:rPr>
          <w:rFonts w:ascii="Times New Roman" w:hAnsi="Times New Roman" w:cs="Times New Roman"/>
          <w:bCs/>
          <w:sz w:val="24"/>
          <w:szCs w:val="24"/>
          <w:lang w:val="en-US"/>
        </w:rPr>
        <w:t xml:space="preserve"> Diet, Gaya Hidup, Kadar Gula </w:t>
      </w:r>
      <w:proofErr w:type="spellStart"/>
      <w:r>
        <w:rPr>
          <w:rFonts w:ascii="Times New Roman" w:hAnsi="Times New Roman" w:cs="Times New Roman"/>
          <w:bCs/>
          <w:sz w:val="24"/>
          <w:szCs w:val="24"/>
          <w:lang w:val="en-US"/>
        </w:rPr>
        <w:t>darah</w:t>
      </w:r>
      <w:proofErr w:type="spellEnd"/>
    </w:p>
    <w:p w14:paraId="03049893" w14:textId="77777777" w:rsidR="00EA7FA7" w:rsidRDefault="00EA7FA7" w:rsidP="00EA7FA7">
      <w:pPr>
        <w:pStyle w:val="TableParagraph"/>
        <w:ind w:left="-450"/>
        <w:jc w:val="both"/>
        <w:rPr>
          <w:bCs/>
          <w:szCs w:val="24"/>
          <w:lang w:val="en-US"/>
        </w:rPr>
      </w:pPr>
    </w:p>
    <w:p w14:paraId="088C7731" w14:textId="3483F5B1" w:rsidR="00EA7FA7" w:rsidRPr="00EA7FA7" w:rsidRDefault="00EA7FA7" w:rsidP="00EA7FA7">
      <w:pPr>
        <w:pStyle w:val="NoSpacing"/>
        <w:ind w:left="-720"/>
        <w:jc w:val="center"/>
        <w:rPr>
          <w:rFonts w:ascii="Times New Roman" w:hAnsi="Times New Roman" w:cs="Times New Roman"/>
          <w:b/>
          <w:sz w:val="24"/>
          <w:szCs w:val="24"/>
          <w:lang w:val="en-US"/>
        </w:rPr>
      </w:pPr>
      <w:r w:rsidRPr="004A1BA0">
        <w:rPr>
          <w:rFonts w:ascii="Times New Roman" w:hAnsi="Times New Roman" w:cs="Times New Roman"/>
          <w:b/>
          <w:sz w:val="24"/>
          <w:szCs w:val="24"/>
          <w:lang w:val="en-US"/>
        </w:rPr>
        <w:t>Abstra</w:t>
      </w:r>
      <w:r>
        <w:rPr>
          <w:rFonts w:ascii="Times New Roman" w:hAnsi="Times New Roman" w:cs="Times New Roman"/>
          <w:b/>
          <w:sz w:val="24"/>
          <w:szCs w:val="24"/>
          <w:lang w:val="en-US"/>
        </w:rPr>
        <w:t>ct</w:t>
      </w:r>
    </w:p>
    <w:p w14:paraId="46AE896A" w14:textId="6C731726" w:rsidR="00EA7FA7" w:rsidRDefault="00EA7FA7" w:rsidP="00ED7617">
      <w:pPr>
        <w:pStyle w:val="TableParagraph"/>
        <w:ind w:left="-720"/>
        <w:jc w:val="both"/>
        <w:rPr>
          <w:bCs/>
          <w:szCs w:val="24"/>
          <w:lang w:val="en-US"/>
        </w:rPr>
      </w:pPr>
      <w:r w:rsidRPr="00EA7FA7">
        <w:rPr>
          <w:b/>
          <w:szCs w:val="24"/>
          <w:lang w:val="en-US"/>
        </w:rPr>
        <w:t>Introduction:</w:t>
      </w:r>
      <w:r w:rsidRPr="00EA7FA7">
        <w:rPr>
          <w:bCs/>
          <w:szCs w:val="24"/>
          <w:lang w:val="en-US"/>
        </w:rPr>
        <w:t xml:space="preserve"> Frequent consumption of foods and drinks containing sugar and unhealthy lifestyles are an emergency problem for type 2 diabetes mellitus patients. In type 2 diabetes mellitus patients, unhealthy lifestyles and irregular diets cause disease complications resulting in frequent deaths. </w:t>
      </w:r>
      <w:r w:rsidRPr="00EA7FA7">
        <w:rPr>
          <w:b/>
          <w:szCs w:val="24"/>
          <w:lang w:val="en-US"/>
        </w:rPr>
        <w:t>Objective:</w:t>
      </w:r>
      <w:r w:rsidRPr="00EA7FA7">
        <w:rPr>
          <w:bCs/>
          <w:szCs w:val="24"/>
          <w:lang w:val="en-US"/>
        </w:rPr>
        <w:t xml:space="preserve"> </w:t>
      </w:r>
      <w:r w:rsidR="00FC49E5" w:rsidRPr="00FC49E5">
        <w:rPr>
          <w:bCs/>
          <w:szCs w:val="24"/>
          <w:lang w:val="en-US"/>
        </w:rPr>
        <w:t>This study aims to determine the relationship between diet and lifestyle adherence to blood sugar levels in patients with type 2 diabetes mellitus</w:t>
      </w:r>
      <w:r w:rsidR="00FC49E5">
        <w:rPr>
          <w:bCs/>
          <w:szCs w:val="24"/>
          <w:lang w:val="en-US"/>
        </w:rPr>
        <w:t xml:space="preserve">. </w:t>
      </w:r>
      <w:r w:rsidRPr="00EA7FA7">
        <w:rPr>
          <w:b/>
          <w:szCs w:val="24"/>
          <w:lang w:val="en-US"/>
        </w:rPr>
        <w:t>Method:</w:t>
      </w:r>
      <w:r w:rsidRPr="00EA7FA7">
        <w:rPr>
          <w:bCs/>
          <w:szCs w:val="24"/>
          <w:lang w:val="en-US"/>
        </w:rPr>
        <w:t xml:space="preserve"> Correlational research design using a cross-sectional approach. This research was conducted for the period 1 November 2023 - 30 November 2023. The population in this study were patients diagnosed with T2DM at </w:t>
      </w:r>
      <w:r>
        <w:rPr>
          <w:bCs/>
          <w:szCs w:val="24"/>
          <w:lang w:val="en-US"/>
        </w:rPr>
        <w:t xml:space="preserve">public </w:t>
      </w:r>
      <w:r w:rsidRPr="00EA7FA7">
        <w:rPr>
          <w:bCs/>
          <w:szCs w:val="24"/>
          <w:lang w:val="en-US"/>
        </w:rPr>
        <w:t>health centers X and Y</w:t>
      </w:r>
      <w:r>
        <w:rPr>
          <w:bCs/>
          <w:szCs w:val="24"/>
          <w:lang w:val="en-US"/>
        </w:rPr>
        <w:t>,</w:t>
      </w:r>
      <w:r w:rsidRPr="00EA7FA7">
        <w:rPr>
          <w:bCs/>
          <w:szCs w:val="24"/>
          <w:lang w:val="en-US"/>
        </w:rPr>
        <w:t xml:space="preserve"> in Kediri City. Sample measurements can use G Power with a power analysis effect size of 0.5, α err prob 0.05, power (0.95), and an increase in sample size of 20% to obtain a sample of 56 respondents. The sample selection technique was purposive sampling based </w:t>
      </w:r>
      <w:r w:rsidRPr="00EA7FA7">
        <w:rPr>
          <w:bCs/>
          <w:szCs w:val="24"/>
          <w:lang w:val="en-US"/>
        </w:rPr>
        <w:lastRenderedPageBreak/>
        <w:t xml:space="preserve">on inclusion criteria, namely that the patient was willing to take part in the research until completion, the patient could read and write, and the patient was diagnosed with T2DM by a doctor at the </w:t>
      </w:r>
      <w:r>
        <w:rPr>
          <w:bCs/>
          <w:szCs w:val="24"/>
          <w:lang w:val="en-US"/>
        </w:rPr>
        <w:t xml:space="preserve">public </w:t>
      </w:r>
      <w:r w:rsidRPr="00EA7FA7">
        <w:rPr>
          <w:bCs/>
          <w:szCs w:val="24"/>
          <w:lang w:val="en-US"/>
        </w:rPr>
        <w:t>health centers X and Y</w:t>
      </w:r>
      <w:r>
        <w:rPr>
          <w:bCs/>
          <w:szCs w:val="24"/>
          <w:lang w:val="en-US"/>
        </w:rPr>
        <w:t>,</w:t>
      </w:r>
      <w:r w:rsidRPr="00EA7FA7">
        <w:rPr>
          <w:bCs/>
          <w:szCs w:val="24"/>
          <w:lang w:val="en-US"/>
        </w:rPr>
        <w:t xml:space="preserve"> in Kediri City. The research statistical test used </w:t>
      </w:r>
      <w:proofErr w:type="spellStart"/>
      <w:r w:rsidRPr="00EA7FA7">
        <w:rPr>
          <w:bCs/>
          <w:szCs w:val="24"/>
          <w:lang w:val="en-US"/>
        </w:rPr>
        <w:t>Spearmans</w:t>
      </w:r>
      <w:proofErr w:type="spellEnd"/>
      <w:r w:rsidRPr="00EA7FA7">
        <w:rPr>
          <w:bCs/>
          <w:szCs w:val="24"/>
          <w:lang w:val="en-US"/>
        </w:rPr>
        <w:t xml:space="preserve"> Rho. </w:t>
      </w:r>
      <w:r w:rsidRPr="00EA7FA7">
        <w:rPr>
          <w:b/>
          <w:szCs w:val="24"/>
          <w:lang w:val="en-US"/>
        </w:rPr>
        <w:t>Results:</w:t>
      </w:r>
      <w:r w:rsidRPr="00EA7FA7">
        <w:rPr>
          <w:bCs/>
          <w:szCs w:val="24"/>
          <w:lang w:val="en-US"/>
        </w:rPr>
        <w:t xml:space="preserve"> The relationship between diet and blood sugar levels in type 2 diabetes mellitus patients showed that the majority of type 2 diabetes mellitus patients had poor diet patterns and blood sugar levels ≥ 126, namely 64.3%. The results of the analysis of the relationship between diet and blood sugar levels also showed a p-value of 0.001 &lt; 0.05. The relationship between lifestyle and blood sugar levels in T2DM showed that the majority had poor lifestyles and blood sugar levels ≥ 126, namely 67.9%. The results of the analysis of the relationship between lifestyle and blood sugar levels also showed a p-value of 0.000 &lt; 0.05. </w:t>
      </w:r>
      <w:r w:rsidRPr="00EA7FA7">
        <w:rPr>
          <w:b/>
          <w:szCs w:val="24"/>
          <w:lang w:val="en-US"/>
        </w:rPr>
        <w:t>Conclusion:</w:t>
      </w:r>
      <w:r w:rsidRPr="00EA7FA7">
        <w:rPr>
          <w:bCs/>
          <w:szCs w:val="24"/>
          <w:lang w:val="en-US"/>
        </w:rPr>
        <w:t xml:space="preserve"> There is a relationship between diet and lifestyle on blood sugar levels in type 2 diabetes mellitus patients. </w:t>
      </w:r>
      <w:r w:rsidRPr="00EA7FA7">
        <w:rPr>
          <w:b/>
          <w:szCs w:val="24"/>
          <w:lang w:val="en-US"/>
        </w:rPr>
        <w:t>Suggestion:</w:t>
      </w:r>
      <w:r w:rsidRPr="00EA7FA7">
        <w:rPr>
          <w:bCs/>
          <w:szCs w:val="24"/>
          <w:lang w:val="en-US"/>
        </w:rPr>
        <w:t xml:space="preserve"> In T2DM patients, avoid eating foods and snacks that contain high sugar, and high fat, and control portion sizes to manage blood sugar levels. Do regular physical activity, according to your abilities and doctor's recommendations. Walking, cycling, and other sports can be good choices for controlling blood sugar.</w:t>
      </w:r>
    </w:p>
    <w:p w14:paraId="7CFB0A4C" w14:textId="082740C7" w:rsidR="00ED7617" w:rsidRPr="00ED7617" w:rsidRDefault="00ED7617" w:rsidP="00ED7617">
      <w:pPr>
        <w:pStyle w:val="TableParagraph"/>
        <w:ind w:left="-720"/>
        <w:jc w:val="both"/>
        <w:rPr>
          <w:bCs/>
          <w:szCs w:val="24"/>
          <w:lang w:val="en-US"/>
        </w:rPr>
      </w:pPr>
      <w:r>
        <w:rPr>
          <w:b/>
          <w:szCs w:val="24"/>
          <w:lang w:val="en-US"/>
        </w:rPr>
        <w:t>Keywords:</w:t>
      </w:r>
      <w:r>
        <w:rPr>
          <w:bCs/>
          <w:szCs w:val="24"/>
          <w:lang w:val="en-US"/>
        </w:rPr>
        <w:t xml:space="preserve"> </w:t>
      </w:r>
      <w:r w:rsidRPr="00ED7617">
        <w:rPr>
          <w:bCs/>
          <w:szCs w:val="24"/>
          <w:lang w:val="en-US"/>
        </w:rPr>
        <w:t>Diabetes Mellitus Type 2, Diet Compliance, Lifestyle, Blood Sugar Levels</w:t>
      </w:r>
    </w:p>
    <w:p w14:paraId="3D0F0F35" w14:textId="77777777" w:rsidR="00EB5909" w:rsidRDefault="00EB5909" w:rsidP="00EB5909">
      <w:pPr>
        <w:pStyle w:val="NoSpacing"/>
        <w:rPr>
          <w:rFonts w:ascii="Times New Roman" w:hAnsi="Times New Roman" w:cs="Times New Roman"/>
          <w:b/>
          <w:bCs/>
          <w:sz w:val="24"/>
          <w:szCs w:val="24"/>
        </w:rPr>
      </w:pPr>
    </w:p>
    <w:p w14:paraId="146EC930" w14:textId="0A162AC9" w:rsidR="004A0A89" w:rsidRPr="002D179B" w:rsidRDefault="004A0A89" w:rsidP="00EB5909">
      <w:pPr>
        <w:pStyle w:val="NoSpacing"/>
        <w:rPr>
          <w:rFonts w:ascii="Times New Roman" w:hAnsi="Times New Roman" w:cs="Times New Roman"/>
          <w:i/>
          <w:iCs/>
          <w:sz w:val="24"/>
          <w:szCs w:val="24"/>
          <w:lang w:val="en-US"/>
        </w:rPr>
        <w:sectPr w:rsidR="004A0A89" w:rsidRPr="002D179B" w:rsidSect="00EA7FA7">
          <w:pgSz w:w="11906" w:h="16838" w:code="9"/>
          <w:pgMar w:top="1440" w:right="1699" w:bottom="1440" w:left="2275" w:header="720" w:footer="720" w:gutter="0"/>
          <w:cols w:space="720"/>
          <w:docGrid w:linePitch="360"/>
        </w:sectPr>
      </w:pPr>
    </w:p>
    <w:p w14:paraId="6B465C3E" w14:textId="7DF209E8" w:rsidR="003806B8" w:rsidRDefault="003806B8" w:rsidP="00421E62">
      <w:pPr>
        <w:spacing w:after="0" w:line="360" w:lineRule="auto"/>
        <w:jc w:val="both"/>
        <w:rPr>
          <w:rFonts w:ascii="Times New Roman" w:hAnsi="Times New Roman" w:cs="Times New Roman"/>
          <w:b/>
          <w:bCs/>
          <w:sz w:val="24"/>
          <w:szCs w:val="24"/>
        </w:rPr>
      </w:pPr>
      <w:r w:rsidRPr="004A1BA0">
        <w:rPr>
          <w:rFonts w:ascii="Times New Roman" w:hAnsi="Times New Roman" w:cs="Times New Roman"/>
          <w:b/>
          <w:bCs/>
          <w:sz w:val="24"/>
          <w:szCs w:val="24"/>
        </w:rPr>
        <w:t>PENDAHULUAN</w:t>
      </w:r>
    </w:p>
    <w:p w14:paraId="4A4396CC" w14:textId="0CDD1550" w:rsidR="001C2EAA" w:rsidRPr="00813D26" w:rsidRDefault="001C2EAA" w:rsidP="00421E62">
      <w:pPr>
        <w:spacing w:after="0" w:line="360" w:lineRule="auto"/>
        <w:jc w:val="both"/>
        <w:rPr>
          <w:rFonts w:ascii="Times New Roman" w:hAnsi="Times New Roman" w:cs="Times New Roman"/>
          <w:sz w:val="24"/>
          <w:szCs w:val="24"/>
          <w:lang w:val="en-US"/>
        </w:rPr>
      </w:pPr>
      <w:r w:rsidRPr="001C2EAA">
        <w:rPr>
          <w:rFonts w:ascii="Times New Roman" w:hAnsi="Times New Roman" w:cs="Times New Roman"/>
          <w:sz w:val="24"/>
          <w:szCs w:val="24"/>
        </w:rPr>
        <w:t xml:space="preserve">Diabetes melitus tipe 2 </w:t>
      </w:r>
      <w:r w:rsidR="00C915DD">
        <w:rPr>
          <w:rFonts w:ascii="Times New Roman" w:hAnsi="Times New Roman" w:cs="Times New Roman"/>
          <w:sz w:val="24"/>
          <w:szCs w:val="24"/>
          <w:lang w:val="en-US"/>
        </w:rPr>
        <w:t xml:space="preserve">(DMT2) </w:t>
      </w:r>
      <w:r w:rsidRPr="001C2EAA">
        <w:rPr>
          <w:rFonts w:ascii="Times New Roman" w:hAnsi="Times New Roman" w:cs="Times New Roman"/>
          <w:sz w:val="24"/>
          <w:szCs w:val="24"/>
        </w:rPr>
        <w:t xml:space="preserve">adalah </w:t>
      </w:r>
      <w:proofErr w:type="spellStart"/>
      <w:r w:rsidR="00813D26">
        <w:rPr>
          <w:rFonts w:ascii="Times New Roman" w:hAnsi="Times New Roman" w:cs="Times New Roman"/>
          <w:sz w:val="24"/>
          <w:szCs w:val="24"/>
          <w:lang w:val="en-US"/>
        </w:rPr>
        <w:t>masalah</w:t>
      </w:r>
      <w:proofErr w:type="spellEnd"/>
      <w:r w:rsidR="00813D26">
        <w:rPr>
          <w:rFonts w:ascii="Times New Roman" w:hAnsi="Times New Roman" w:cs="Times New Roman"/>
          <w:sz w:val="24"/>
          <w:szCs w:val="24"/>
          <w:lang w:val="en-US"/>
        </w:rPr>
        <w:t xml:space="preserve"> </w:t>
      </w:r>
      <w:proofErr w:type="spellStart"/>
      <w:r w:rsidR="00813D26">
        <w:rPr>
          <w:rFonts w:ascii="Times New Roman" w:hAnsi="Times New Roman" w:cs="Times New Roman"/>
          <w:sz w:val="24"/>
          <w:szCs w:val="24"/>
          <w:lang w:val="en-US"/>
        </w:rPr>
        <w:t>gawat</w:t>
      </w:r>
      <w:proofErr w:type="spellEnd"/>
      <w:r w:rsidR="00813D26">
        <w:rPr>
          <w:rFonts w:ascii="Times New Roman" w:hAnsi="Times New Roman" w:cs="Times New Roman"/>
          <w:sz w:val="24"/>
          <w:szCs w:val="24"/>
          <w:lang w:val="en-US"/>
        </w:rPr>
        <w:t xml:space="preserve"> </w:t>
      </w:r>
      <w:proofErr w:type="spellStart"/>
      <w:r w:rsidR="00813D26">
        <w:rPr>
          <w:rFonts w:ascii="Times New Roman" w:hAnsi="Times New Roman" w:cs="Times New Roman"/>
          <w:sz w:val="24"/>
          <w:szCs w:val="24"/>
          <w:lang w:val="en-US"/>
        </w:rPr>
        <w:t>darurat</w:t>
      </w:r>
      <w:proofErr w:type="spellEnd"/>
      <w:r w:rsidR="00813D26">
        <w:rPr>
          <w:rFonts w:ascii="Times New Roman" w:hAnsi="Times New Roman" w:cs="Times New Roman"/>
          <w:sz w:val="24"/>
          <w:szCs w:val="24"/>
          <w:lang w:val="en-US"/>
        </w:rPr>
        <w:t xml:space="preserve"> yang </w:t>
      </w:r>
      <w:r w:rsidRPr="001C2EAA">
        <w:rPr>
          <w:rFonts w:ascii="Times New Roman" w:hAnsi="Times New Roman" w:cs="Times New Roman"/>
          <w:sz w:val="24"/>
          <w:szCs w:val="24"/>
        </w:rPr>
        <w:t>dapat menyerang siapa saja</w:t>
      </w:r>
      <w:r w:rsidR="00813D26">
        <w:rPr>
          <w:rFonts w:ascii="Times New Roman" w:hAnsi="Times New Roman" w:cs="Times New Roman"/>
          <w:sz w:val="24"/>
          <w:szCs w:val="24"/>
          <w:lang w:val="en-US"/>
        </w:rPr>
        <w:t xml:space="preserve"> dan</w:t>
      </w:r>
      <w:r w:rsidRPr="001C2EAA">
        <w:rPr>
          <w:rFonts w:ascii="Times New Roman" w:hAnsi="Times New Roman" w:cs="Times New Roman"/>
          <w:sz w:val="24"/>
          <w:szCs w:val="24"/>
        </w:rPr>
        <w:t xml:space="preserve"> tidak peduli usia mereka. Diabetes </w:t>
      </w:r>
      <w:proofErr w:type="spellStart"/>
      <w:r w:rsidRPr="001C2EAA">
        <w:rPr>
          <w:rFonts w:ascii="Times New Roman" w:hAnsi="Times New Roman" w:cs="Times New Roman"/>
          <w:sz w:val="24"/>
          <w:szCs w:val="24"/>
        </w:rPr>
        <w:t>mellitus</w:t>
      </w:r>
      <w:proofErr w:type="spellEnd"/>
      <w:r w:rsidRPr="001C2EAA">
        <w:rPr>
          <w:rFonts w:ascii="Times New Roman" w:hAnsi="Times New Roman" w:cs="Times New Roman"/>
          <w:sz w:val="24"/>
          <w:szCs w:val="24"/>
        </w:rPr>
        <w:t xml:space="preserve"> dapat didiagnosis pada seseorang yang memiliki gula darah </w:t>
      </w:r>
      <w:proofErr w:type="spellStart"/>
      <w:r>
        <w:rPr>
          <w:rFonts w:ascii="Times New Roman" w:hAnsi="Times New Roman" w:cs="Times New Roman"/>
          <w:sz w:val="24"/>
          <w:szCs w:val="24"/>
          <w:lang w:val="en-US"/>
        </w:rPr>
        <w:t>puasa</w:t>
      </w:r>
      <w:proofErr w:type="spellEnd"/>
      <w:r>
        <w:rPr>
          <w:rFonts w:ascii="Times New Roman" w:hAnsi="Times New Roman" w:cs="Times New Roman"/>
          <w:sz w:val="24"/>
          <w:szCs w:val="24"/>
          <w:lang w:val="en-US"/>
        </w:rPr>
        <w:t xml:space="preserve"> </w:t>
      </w:r>
      <w:r w:rsidRPr="001C2EAA">
        <w:rPr>
          <w:rFonts w:ascii="Times New Roman" w:hAnsi="Times New Roman" w:cs="Times New Roman"/>
          <w:sz w:val="24"/>
          <w:szCs w:val="24"/>
        </w:rPr>
        <w:t xml:space="preserve">di atas 126 </w:t>
      </w:r>
      <w:proofErr w:type="spellStart"/>
      <w:r w:rsidRPr="001C2EAA">
        <w:rPr>
          <w:rFonts w:ascii="Times New Roman" w:hAnsi="Times New Roman" w:cs="Times New Roman"/>
          <w:sz w:val="24"/>
          <w:szCs w:val="24"/>
        </w:rPr>
        <w:t>mg</w:t>
      </w:r>
      <w:proofErr w:type="spellEnd"/>
      <w:r w:rsidRPr="001C2EAA">
        <w:rPr>
          <w:rFonts w:ascii="Times New Roman" w:hAnsi="Times New Roman" w:cs="Times New Roman"/>
          <w:sz w:val="24"/>
          <w:szCs w:val="24"/>
        </w:rPr>
        <w:t xml:space="preserve">/dl atau gula darah acak di atas 200 </w:t>
      </w:r>
      <w:proofErr w:type="spellStart"/>
      <w:r w:rsidRPr="001C2EAA">
        <w:rPr>
          <w:rFonts w:ascii="Times New Roman" w:hAnsi="Times New Roman" w:cs="Times New Roman"/>
          <w:sz w:val="24"/>
          <w:szCs w:val="24"/>
        </w:rPr>
        <w:t>mg</w:t>
      </w:r>
      <w:proofErr w:type="spellEnd"/>
      <w:r w:rsidRPr="001C2EAA">
        <w:rPr>
          <w:rFonts w:ascii="Times New Roman" w:hAnsi="Times New Roman" w:cs="Times New Roman"/>
          <w:sz w:val="24"/>
          <w:szCs w:val="24"/>
        </w:rPr>
        <w:t>/dl</w:t>
      </w:r>
      <w:r w:rsidR="00EA7FA7">
        <w:rPr>
          <w:rFonts w:ascii="Times New Roman" w:hAnsi="Times New Roman" w:cs="Times New Roman"/>
          <w:sz w:val="24"/>
          <w:szCs w:val="24"/>
          <w:lang w:val="en-US"/>
        </w:rPr>
        <w:t xml:space="preserve"> </w:t>
      </w:r>
      <w:r w:rsidR="00584FA3">
        <w:rPr>
          <w:rFonts w:ascii="Times New Roman" w:hAnsi="Times New Roman" w:cs="Times New Roman"/>
          <w:sz w:val="24"/>
          <w:szCs w:val="24"/>
          <w:lang w:val="en-US"/>
        </w:rPr>
        <w:fldChar w:fldCharType="begin" w:fldLock="1"/>
      </w:r>
      <w:r w:rsidR="00584FA3">
        <w:rPr>
          <w:rFonts w:ascii="Times New Roman" w:hAnsi="Times New Roman" w:cs="Times New Roman"/>
          <w:sz w:val="24"/>
          <w:szCs w:val="24"/>
          <w:lang w:val="en-US"/>
        </w:rPr>
        <w:instrText>ADDIN CSL_CITATION {"citationItems":[{"id":"ITEM-1","itemData":{"DOI":"10.1016/j.deman.2021.100046","ISSN":"2666-9706","author":[{"dropping-particle":"","family":"Lewing","given":"Benjamin","non-dropping-particle":"","parse-names":false,"suffix":""},{"dropping-particle":"","family":"Abughosh","given":"Susan M","non-dropping-particle":"","parse-names":false,"suffix":""},{"dropping-particle":"","family":"Lal","given":"Lincy S","non-dropping-particle":"","parse-names":false,"suffix":""},{"dropping-particle":"","family":"Essien","given":"Ekere J","non-dropping-particle":"","parse-names":false,"suffix":""},{"dropping-particle":"","family":"Sansgiry","given":"Shubhada","non-dropping-particle":"","parse-names":false,"suffix":""},{"dropping-particle":"","family":"Sansgiry","given":"Sujit S","non-dropping-particle":"","parse-names":false,"suffix":""}],"container-title":"Diabetes Epidemiology and Management","id":"ITEM-1","issued":{"date-parts":[["2022"]]},"page":"100046","publisher":"Elsevier Masson SAS","title":"Patient , physician , and health system factors associated with fi ve types of inadequate care during management of type-2 diabetes mellitus in the United States","type":"article-journal","volume":"6"},"uris":["http://www.mendeley.com/documents/?uuid=bece3aac-a999-4511-ae73-73c6d37c73ba"]}],"mendeley":{"formattedCitation":"(Lewing et al., 2022)","plainTextFormattedCitation":"(Lewing et al., 2022)","previouslyFormattedCitation":"(Lewing et al., 2022)"},"properties":{"noteIndex":0},"schema":"https://github.com/citation-style-language/schema/raw/master/csl-citation.json"}</w:instrText>
      </w:r>
      <w:r w:rsidR="00584FA3">
        <w:rPr>
          <w:rFonts w:ascii="Times New Roman" w:hAnsi="Times New Roman" w:cs="Times New Roman"/>
          <w:sz w:val="24"/>
          <w:szCs w:val="24"/>
          <w:lang w:val="en-US"/>
        </w:rPr>
        <w:fldChar w:fldCharType="separate"/>
      </w:r>
      <w:r w:rsidR="00584FA3" w:rsidRPr="00584FA3">
        <w:rPr>
          <w:rFonts w:ascii="Times New Roman" w:hAnsi="Times New Roman" w:cs="Times New Roman"/>
          <w:noProof/>
          <w:sz w:val="24"/>
          <w:szCs w:val="24"/>
          <w:lang w:val="en-US"/>
        </w:rPr>
        <w:t>(Lewing et al., 2022)</w:t>
      </w:r>
      <w:r w:rsidR="00584FA3">
        <w:rPr>
          <w:rFonts w:ascii="Times New Roman" w:hAnsi="Times New Roman" w:cs="Times New Roman"/>
          <w:sz w:val="24"/>
          <w:szCs w:val="24"/>
          <w:lang w:val="en-US"/>
        </w:rPr>
        <w:fldChar w:fldCharType="end"/>
      </w:r>
    </w:p>
    <w:p w14:paraId="3EA1B060" w14:textId="315F0109" w:rsidR="00C915DD" w:rsidRDefault="00584FA3" w:rsidP="00421E6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w:t>
      </w:r>
      <w:r w:rsidR="001C2EAA" w:rsidRPr="001C2EAA">
        <w:rPr>
          <w:rFonts w:ascii="Times New Roman" w:hAnsi="Times New Roman" w:cs="Times New Roman"/>
          <w:sz w:val="24"/>
          <w:szCs w:val="24"/>
          <w:lang w:val="en-US"/>
        </w:rPr>
        <w:t xml:space="preserve">19,47 </w:t>
      </w:r>
      <w:proofErr w:type="spellStart"/>
      <w:r w:rsidR="001C2EAA" w:rsidRPr="001C2EAA">
        <w:rPr>
          <w:rFonts w:ascii="Times New Roman" w:hAnsi="Times New Roman" w:cs="Times New Roman"/>
          <w:sz w:val="24"/>
          <w:szCs w:val="24"/>
          <w:lang w:val="en-US"/>
        </w:rPr>
        <w:t>juta</w:t>
      </w:r>
      <w:proofErr w:type="spellEnd"/>
      <w:r w:rsidR="001C2EAA" w:rsidRPr="001C2EAA">
        <w:rPr>
          <w:rFonts w:ascii="Times New Roman" w:hAnsi="Times New Roman" w:cs="Times New Roman"/>
          <w:sz w:val="24"/>
          <w:szCs w:val="24"/>
          <w:lang w:val="en-US"/>
        </w:rPr>
        <w:t xml:space="preserve"> </w:t>
      </w:r>
      <w:proofErr w:type="spellStart"/>
      <w:r w:rsidR="001C2EAA" w:rsidRPr="001C2EAA">
        <w:rPr>
          <w:rFonts w:ascii="Times New Roman" w:hAnsi="Times New Roman" w:cs="Times New Roman"/>
          <w:sz w:val="24"/>
          <w:szCs w:val="24"/>
          <w:lang w:val="en-US"/>
        </w:rPr>
        <w:t>kasus</w:t>
      </w:r>
      <w:proofErr w:type="spellEnd"/>
      <w:r w:rsidR="001C2EAA" w:rsidRPr="001C2EAA">
        <w:rPr>
          <w:rFonts w:ascii="Times New Roman" w:hAnsi="Times New Roman" w:cs="Times New Roman"/>
          <w:sz w:val="24"/>
          <w:szCs w:val="24"/>
          <w:lang w:val="en-US"/>
        </w:rPr>
        <w:t xml:space="preserve"> </w:t>
      </w:r>
      <w:proofErr w:type="spellStart"/>
      <w:r w:rsidR="001C2EAA" w:rsidRPr="001C2EAA">
        <w:rPr>
          <w:rFonts w:ascii="Times New Roman" w:hAnsi="Times New Roman" w:cs="Times New Roman"/>
          <w:sz w:val="24"/>
          <w:szCs w:val="24"/>
          <w:lang w:val="en-US"/>
        </w:rPr>
        <w:t>prev</w:t>
      </w:r>
      <w:r w:rsidR="00757EE2">
        <w:rPr>
          <w:rFonts w:ascii="Times New Roman" w:hAnsi="Times New Roman" w:cs="Times New Roman"/>
          <w:sz w:val="24"/>
          <w:szCs w:val="24"/>
          <w:lang w:val="en-US"/>
        </w:rPr>
        <w:t>a</w:t>
      </w:r>
      <w:r w:rsidR="001C2EAA" w:rsidRPr="001C2EAA">
        <w:rPr>
          <w:rFonts w:ascii="Times New Roman" w:hAnsi="Times New Roman" w:cs="Times New Roman"/>
          <w:sz w:val="24"/>
          <w:szCs w:val="24"/>
          <w:lang w:val="en-US"/>
        </w:rPr>
        <w:t>lensi</w:t>
      </w:r>
      <w:proofErr w:type="spellEnd"/>
      <w:r w:rsidR="001C2EAA" w:rsidRPr="001C2EAA">
        <w:rPr>
          <w:rFonts w:ascii="Times New Roman" w:hAnsi="Times New Roman" w:cs="Times New Roman"/>
          <w:sz w:val="24"/>
          <w:szCs w:val="24"/>
          <w:lang w:val="en-US"/>
        </w:rPr>
        <w:t xml:space="preserve"> diabetes </w:t>
      </w:r>
      <w:proofErr w:type="spellStart"/>
      <w:r w:rsidR="001C2EAA" w:rsidRPr="001C2EAA">
        <w:rPr>
          <w:rFonts w:ascii="Times New Roman" w:hAnsi="Times New Roman" w:cs="Times New Roman"/>
          <w:sz w:val="24"/>
          <w:szCs w:val="24"/>
          <w:lang w:val="en-US"/>
        </w:rPr>
        <w:t>melitus</w:t>
      </w:r>
      <w:proofErr w:type="spellEnd"/>
      <w:r w:rsidR="001C2EAA" w:rsidRPr="001C2EAA">
        <w:rPr>
          <w:rFonts w:ascii="Times New Roman" w:hAnsi="Times New Roman" w:cs="Times New Roman"/>
          <w:sz w:val="24"/>
          <w:szCs w:val="24"/>
          <w:lang w:val="en-US"/>
        </w:rPr>
        <w:t xml:space="preserve"> yang </w:t>
      </w:r>
      <w:proofErr w:type="spellStart"/>
      <w:r w:rsidR="001C2EAA" w:rsidRPr="001C2EAA">
        <w:rPr>
          <w:rFonts w:ascii="Times New Roman" w:hAnsi="Times New Roman" w:cs="Times New Roman"/>
          <w:sz w:val="24"/>
          <w:szCs w:val="24"/>
          <w:lang w:val="en-US"/>
        </w:rPr>
        <w:t>didiagnosis</w:t>
      </w:r>
      <w:proofErr w:type="spellEnd"/>
      <w:r w:rsidR="001C2EAA" w:rsidRPr="001C2EAA">
        <w:rPr>
          <w:rFonts w:ascii="Times New Roman" w:hAnsi="Times New Roman" w:cs="Times New Roman"/>
          <w:sz w:val="24"/>
          <w:szCs w:val="24"/>
          <w:lang w:val="en-US"/>
        </w:rPr>
        <w:t xml:space="preserve"> oleh </w:t>
      </w:r>
      <w:proofErr w:type="spellStart"/>
      <w:r w:rsidR="001C2EAA" w:rsidRPr="001C2EAA">
        <w:rPr>
          <w:rFonts w:ascii="Times New Roman" w:hAnsi="Times New Roman" w:cs="Times New Roman"/>
          <w:sz w:val="24"/>
          <w:szCs w:val="24"/>
          <w:lang w:val="en-US"/>
        </w:rPr>
        <w:t>dokter</w:t>
      </w:r>
      <w:proofErr w:type="spellEnd"/>
      <w:r w:rsidR="001C2EAA" w:rsidRPr="001C2EAA">
        <w:rPr>
          <w:rFonts w:ascii="Times New Roman" w:hAnsi="Times New Roman" w:cs="Times New Roman"/>
          <w:sz w:val="24"/>
          <w:szCs w:val="24"/>
          <w:lang w:val="en-US"/>
        </w:rPr>
        <w:t xml:space="preserve"> di Indonesia pada </w:t>
      </w:r>
      <w:proofErr w:type="spellStart"/>
      <w:r w:rsidR="001C2EAA" w:rsidRPr="001C2EAA">
        <w:rPr>
          <w:rFonts w:ascii="Times New Roman" w:hAnsi="Times New Roman" w:cs="Times New Roman"/>
          <w:sz w:val="24"/>
          <w:szCs w:val="24"/>
          <w:lang w:val="en-US"/>
        </w:rPr>
        <w:t>kelompok</w:t>
      </w:r>
      <w:proofErr w:type="spellEnd"/>
      <w:r w:rsidR="001C2EAA" w:rsidRPr="001C2EAA">
        <w:rPr>
          <w:rFonts w:ascii="Times New Roman" w:hAnsi="Times New Roman" w:cs="Times New Roman"/>
          <w:sz w:val="24"/>
          <w:szCs w:val="24"/>
          <w:lang w:val="en-US"/>
        </w:rPr>
        <w:t xml:space="preserve"> </w:t>
      </w:r>
      <w:proofErr w:type="spellStart"/>
      <w:r w:rsidR="001C2EAA" w:rsidRPr="001C2EAA">
        <w:rPr>
          <w:rFonts w:ascii="Times New Roman" w:hAnsi="Times New Roman" w:cs="Times New Roman"/>
          <w:sz w:val="24"/>
          <w:szCs w:val="24"/>
          <w:lang w:val="en-US"/>
        </w:rPr>
        <w:t>usia</w:t>
      </w:r>
      <w:proofErr w:type="spellEnd"/>
      <w:r w:rsidR="001C2EAA" w:rsidRPr="001C2EAA">
        <w:rPr>
          <w:rFonts w:ascii="Times New Roman" w:hAnsi="Times New Roman" w:cs="Times New Roman"/>
          <w:sz w:val="24"/>
          <w:szCs w:val="24"/>
          <w:lang w:val="en-US"/>
        </w:rPr>
        <w:t xml:space="preserve"> 20–79 </w:t>
      </w:r>
      <w:proofErr w:type="spellStart"/>
      <w:r w:rsidR="001C2EAA" w:rsidRPr="001C2EAA">
        <w:rPr>
          <w:rFonts w:ascii="Times New Roman" w:hAnsi="Times New Roman" w:cs="Times New Roman"/>
          <w:sz w:val="24"/>
          <w:szCs w:val="24"/>
          <w:lang w:val="en-US"/>
        </w:rPr>
        <w:t>tahun</w:t>
      </w:r>
      <w:proofErr w:type="spellEnd"/>
      <w:r w:rsidR="001C2EAA" w:rsidRPr="001C2EAA">
        <w:rPr>
          <w:rFonts w:ascii="Times New Roman" w:hAnsi="Times New Roman" w:cs="Times New Roman"/>
          <w:sz w:val="24"/>
          <w:szCs w:val="24"/>
          <w:lang w:val="en-US"/>
        </w:rPr>
        <w:t xml:space="preserve">. Angka </w:t>
      </w:r>
      <w:proofErr w:type="spellStart"/>
      <w:r w:rsidR="001C2EAA" w:rsidRPr="001C2EAA">
        <w:rPr>
          <w:rFonts w:ascii="Times New Roman" w:hAnsi="Times New Roman" w:cs="Times New Roman"/>
          <w:sz w:val="24"/>
          <w:szCs w:val="24"/>
          <w:lang w:val="en-US"/>
        </w:rPr>
        <w:t>tersebut</w:t>
      </w:r>
      <w:proofErr w:type="spellEnd"/>
      <w:r w:rsidR="001C2EAA" w:rsidRPr="001C2EAA">
        <w:rPr>
          <w:rFonts w:ascii="Times New Roman" w:hAnsi="Times New Roman" w:cs="Times New Roman"/>
          <w:sz w:val="24"/>
          <w:szCs w:val="24"/>
          <w:lang w:val="en-US"/>
        </w:rPr>
        <w:t xml:space="preserve"> </w:t>
      </w:r>
      <w:proofErr w:type="spellStart"/>
      <w:r w:rsidR="001C2EAA" w:rsidRPr="001C2EAA">
        <w:rPr>
          <w:rFonts w:ascii="Times New Roman" w:hAnsi="Times New Roman" w:cs="Times New Roman"/>
          <w:sz w:val="24"/>
          <w:szCs w:val="24"/>
          <w:lang w:val="en-US"/>
        </w:rPr>
        <w:t>menunjukkan</w:t>
      </w:r>
      <w:proofErr w:type="spellEnd"/>
      <w:r w:rsidR="001C2EAA" w:rsidRPr="001C2EAA">
        <w:rPr>
          <w:rFonts w:ascii="Times New Roman" w:hAnsi="Times New Roman" w:cs="Times New Roman"/>
          <w:sz w:val="24"/>
          <w:szCs w:val="24"/>
          <w:lang w:val="en-US"/>
        </w:rPr>
        <w:t xml:space="preserve"> </w:t>
      </w:r>
      <w:proofErr w:type="spellStart"/>
      <w:r w:rsidR="001C2EAA" w:rsidRPr="001C2EAA">
        <w:rPr>
          <w:rFonts w:ascii="Times New Roman" w:hAnsi="Times New Roman" w:cs="Times New Roman"/>
          <w:sz w:val="24"/>
          <w:szCs w:val="24"/>
          <w:lang w:val="en-US"/>
        </w:rPr>
        <w:t>bahwa</w:t>
      </w:r>
      <w:proofErr w:type="spellEnd"/>
      <w:r w:rsidR="001C2EAA" w:rsidRPr="001C2EAA">
        <w:rPr>
          <w:rFonts w:ascii="Times New Roman" w:hAnsi="Times New Roman" w:cs="Times New Roman"/>
          <w:sz w:val="24"/>
          <w:szCs w:val="24"/>
          <w:lang w:val="en-US"/>
        </w:rPr>
        <w:t xml:space="preserve"> negara </w:t>
      </w:r>
      <w:proofErr w:type="spellStart"/>
      <w:r w:rsidR="001C2EAA" w:rsidRPr="001C2EAA">
        <w:rPr>
          <w:rFonts w:ascii="Times New Roman" w:hAnsi="Times New Roman" w:cs="Times New Roman"/>
          <w:sz w:val="24"/>
          <w:szCs w:val="24"/>
          <w:lang w:val="en-US"/>
        </w:rPr>
        <w:t>ini</w:t>
      </w:r>
      <w:proofErr w:type="spellEnd"/>
      <w:r w:rsidR="001C2EAA" w:rsidRPr="001C2EAA">
        <w:rPr>
          <w:rFonts w:ascii="Times New Roman" w:hAnsi="Times New Roman" w:cs="Times New Roman"/>
          <w:sz w:val="24"/>
          <w:szCs w:val="24"/>
          <w:lang w:val="en-US"/>
        </w:rPr>
        <w:t xml:space="preserve"> </w:t>
      </w:r>
      <w:proofErr w:type="spellStart"/>
      <w:r w:rsidR="001C2EAA" w:rsidRPr="001C2EAA">
        <w:rPr>
          <w:rFonts w:ascii="Times New Roman" w:hAnsi="Times New Roman" w:cs="Times New Roman"/>
          <w:sz w:val="24"/>
          <w:szCs w:val="24"/>
          <w:lang w:val="en-US"/>
        </w:rPr>
        <w:t>adalah</w:t>
      </w:r>
      <w:proofErr w:type="spellEnd"/>
      <w:r w:rsidR="001C2EAA" w:rsidRPr="001C2EAA">
        <w:rPr>
          <w:rFonts w:ascii="Times New Roman" w:hAnsi="Times New Roman" w:cs="Times New Roman"/>
          <w:sz w:val="24"/>
          <w:szCs w:val="24"/>
          <w:lang w:val="en-US"/>
        </w:rPr>
        <w:t xml:space="preserve"> yang </w:t>
      </w:r>
      <w:proofErr w:type="spellStart"/>
      <w:r w:rsidR="001C2EAA" w:rsidRPr="001C2EAA">
        <w:rPr>
          <w:rFonts w:ascii="Times New Roman" w:hAnsi="Times New Roman" w:cs="Times New Roman"/>
          <w:sz w:val="24"/>
          <w:szCs w:val="24"/>
          <w:lang w:val="en-US"/>
        </w:rPr>
        <w:t>kelima</w:t>
      </w:r>
      <w:proofErr w:type="spellEnd"/>
      <w:r w:rsidR="001C2EAA" w:rsidRPr="001C2EAA">
        <w:rPr>
          <w:rFonts w:ascii="Times New Roman" w:hAnsi="Times New Roman" w:cs="Times New Roman"/>
          <w:sz w:val="24"/>
          <w:szCs w:val="24"/>
          <w:lang w:val="en-US"/>
        </w:rPr>
        <w:t xml:space="preserve"> </w:t>
      </w:r>
      <w:proofErr w:type="spellStart"/>
      <w:r w:rsidR="001C2EAA" w:rsidRPr="001C2EAA">
        <w:rPr>
          <w:rFonts w:ascii="Times New Roman" w:hAnsi="Times New Roman" w:cs="Times New Roman"/>
          <w:sz w:val="24"/>
          <w:szCs w:val="24"/>
          <w:lang w:val="en-US"/>
        </w:rPr>
        <w:t>terbesar</w:t>
      </w:r>
      <w:proofErr w:type="spellEnd"/>
      <w:r w:rsidR="001C2EAA" w:rsidRPr="001C2EAA">
        <w:rPr>
          <w:rFonts w:ascii="Times New Roman" w:hAnsi="Times New Roman" w:cs="Times New Roman"/>
          <w:sz w:val="24"/>
          <w:szCs w:val="24"/>
          <w:lang w:val="en-US"/>
        </w:rPr>
        <w:t xml:space="preserve"> di dunia.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{"citationItems":[{"id":"ITEM-1","itemData":{"ISBN":"978-602-53035-1-7","abstract":"Puji dan syukur kami panjatkan kehadirat Tuhan Yang Maha Esa karena atas rahmat-Nya, penyusunan buku “Pedoman Pemantauan Glukosa Darah Mandiri bagi Dokter dan Petugas Kesehatan” ini dapat diselesaikan dengan baik. Diabetes sebagai permasalahan global terus meningkat prevalensinya dari tahun ke tahun, baik di Indonesia maupun di dunia. Pada tahun 2015, Indonesia menempati posisi 7 pada negara dengan penyandang diabetes terbanyak, dan diperkirakan akan naik menjadi posisi 6 pada tahun 2040. Data Riskesdas dari tahun 2007, 2013, dan 2018 juga menunjukkan adanya peningkatan proporsi individu yang terdiagnosis diabetes mellitus. Penanggulangan diabetes dan komplikasinya tentunya akan berdampak terhadap beban biaya kesehatan yang harus dikeluarkan oleh pemerintah. Manajemen diabetes melitus tidak hanya melibatkan tenaga medis. Kepatuhan pasien merupakan kunci utama dalam pencapaian target glukosa darah yang terkendali. Salah satu dari lima pilar pengelolaan diabetes adalah pemantauan glukosa darah mandiri (PGDM). Selain edukasi, terapi nutrisi medis, aktivitas fisik, dan terapi obat, pemantauan glukosa darah sangat berperan penting dalam pencegahan progresivitas penyakit dan peningkatan kualitas hidup penyandang DM. Melalui PGDM, penyandang juga diberikan kesempatan untuk berperan aktif dalam memantau status glikemiknya. Setiap penyandang DM memiliki regimen terapi berbeda yang disesuaikan dengan kadar glikemik, kepatuhan berobat, riwayat hipoglikemia, dan kondisi khusus (misalnya hamil, puasa, dan infeksi berat). Regimen terapi yang bervariasi tentunya membutuhkan regimen PGDM (frekuensi dan jadwal) yang bervariasi pula. Melalui pedoman ini, dokter dan petugas kesehatan diharapkan dapat memberikan informasi yang jelas dan terstruktur mengenai anjuran frekuensi dan jadwal PGDM sehingga penyandang dapat memiliki informasi status glikemiknya tanpa pergi ke laboratorium atau rumah sakit berkali-kali. Buku pedoman ini berisikan rekomendasi frekuensi dan jadwal PGDM bagi dokter dan petugas kesehatan dengan berbagai kondisi dan terapi, serta langkah-langkah pelaksanaannya. Atas nama PB PERKENI perkenankan saya menyampaikan terima kasih dan selamat kepada semua pihak yang telah berhasil menyusun buku pedoman ini. Kami menyadari terbatasnya waktu yang dimiliki dokter dalam menyampaikan edukasi PGDM, karena itu semoga terbitnya buku pedoman ini dapat membantu dokter, petugas kesehatan, maupun penyandang diabetes untuk dapat memberi informasi dan melaksanakan PGDM. Sem…","author":[{"dropping-particle":"","family":"Kshanti","given":"Ida Ayu Made","non-dropping-particle":"","parse-names":false,"suffix":""},{"dropping-particle":"","family":"Wibudi","given":"Aris","non-dropping-particle":"","parse-names":false,"suffix":""},{"dropping-particle":"","family":"Sibaani","given":"Roy Panusun","non-dropping-particle":"","parse-names":false,"suffix":""},{"dropping-particle":"","family":"Saraswati","given":"Made Ratna","non-dropping-particle":"","parse-names":false,"suffix":""},{"dropping-particle":"","family":"Dwipayana","given":"I Made Pande","non-dropping-particle":"","parse-names":false,"suffix":""},{"dropping-particle":"","family":"Mahmudji","given":"Harli Amir","non-dropping-particle":"","parse-names":false,"suffix":""},{"dropping-particle":"","family":"Tapahary","given":"Dicky L","non-dropping-particle":"","parse-names":false,"suffix":""},{"dropping-particle":"","family":"Pase","given":"M. Aron","non-dropping-particle":"","parse-names":false,"suffix":""}],"container-title":"Perkumpulan Endokrinologi Indonesia","id":"ITEM-1","issued":{"date-parts":[["2019"]]},"page":"28 halaman","title":"Pedoman Pemantauan Glukosa Darah Mandiri","type":"article-journal"},"uris":["http://www.mendeley.com/documents/?uuid=c1719774-4605-4dab-91d3-32e3811e7d30"]}],"mendeley":{"formattedCitation":"(Kshanti et al., 2019)","plainTextFormattedCitation":"(Kshanti et al., 2019)","previouslyFormattedCitation":"(Kshanti et al., 2019)"},"properties":{"noteIndex":0},"schema":"https://github.com/citation-style-language/schema/raw/master/csl-citation.json"}</w:instrText>
      </w:r>
      <w:r>
        <w:rPr>
          <w:rFonts w:ascii="Times New Roman" w:hAnsi="Times New Roman" w:cs="Times New Roman"/>
          <w:sz w:val="24"/>
          <w:szCs w:val="24"/>
          <w:lang w:val="en-US"/>
        </w:rPr>
        <w:fldChar w:fldCharType="separate"/>
      </w:r>
      <w:r w:rsidRPr="00584FA3">
        <w:rPr>
          <w:rFonts w:ascii="Times New Roman" w:hAnsi="Times New Roman" w:cs="Times New Roman"/>
          <w:noProof/>
          <w:sz w:val="24"/>
          <w:szCs w:val="24"/>
          <w:lang w:val="en-US"/>
        </w:rPr>
        <w:t>(Kshanti et al.,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1C2EAA" w:rsidRPr="001C2EAA">
        <w:rPr>
          <w:rFonts w:ascii="Times New Roman" w:hAnsi="Times New Roman" w:cs="Times New Roman"/>
          <w:sz w:val="24"/>
          <w:szCs w:val="24"/>
          <w:lang w:val="en-US"/>
        </w:rPr>
        <w:t xml:space="preserve">Di Indonesia, </w:t>
      </w:r>
      <w:proofErr w:type="spellStart"/>
      <w:r w:rsidR="001C2EAA" w:rsidRPr="001C2EAA">
        <w:rPr>
          <w:rFonts w:ascii="Times New Roman" w:hAnsi="Times New Roman" w:cs="Times New Roman"/>
          <w:sz w:val="24"/>
          <w:szCs w:val="24"/>
          <w:lang w:val="en-US"/>
        </w:rPr>
        <w:t>jumlah</w:t>
      </w:r>
      <w:proofErr w:type="spellEnd"/>
      <w:r w:rsidR="001C2EAA" w:rsidRPr="001C2EAA">
        <w:rPr>
          <w:rFonts w:ascii="Times New Roman" w:hAnsi="Times New Roman" w:cs="Times New Roman"/>
          <w:sz w:val="24"/>
          <w:szCs w:val="24"/>
          <w:lang w:val="en-US"/>
        </w:rPr>
        <w:t xml:space="preserve"> </w:t>
      </w:r>
      <w:proofErr w:type="spellStart"/>
      <w:r w:rsidR="001C2EAA" w:rsidRPr="001C2EAA">
        <w:rPr>
          <w:rFonts w:ascii="Times New Roman" w:hAnsi="Times New Roman" w:cs="Times New Roman"/>
          <w:sz w:val="24"/>
          <w:szCs w:val="24"/>
          <w:lang w:val="en-US"/>
        </w:rPr>
        <w:t>kematian</w:t>
      </w:r>
      <w:proofErr w:type="spellEnd"/>
      <w:r w:rsidR="001C2EAA" w:rsidRPr="001C2EAA">
        <w:rPr>
          <w:rFonts w:ascii="Times New Roman" w:hAnsi="Times New Roman" w:cs="Times New Roman"/>
          <w:sz w:val="24"/>
          <w:szCs w:val="24"/>
          <w:lang w:val="en-US"/>
        </w:rPr>
        <w:t xml:space="preserve"> </w:t>
      </w:r>
      <w:proofErr w:type="spellStart"/>
      <w:r w:rsidR="001C2EAA" w:rsidRPr="001C2EAA">
        <w:rPr>
          <w:rFonts w:ascii="Times New Roman" w:hAnsi="Times New Roman" w:cs="Times New Roman"/>
          <w:sz w:val="24"/>
          <w:szCs w:val="24"/>
          <w:lang w:val="en-US"/>
        </w:rPr>
        <w:t>akibat</w:t>
      </w:r>
      <w:proofErr w:type="spellEnd"/>
      <w:r w:rsidR="001C2EAA" w:rsidRPr="001C2EAA">
        <w:rPr>
          <w:rFonts w:ascii="Times New Roman" w:hAnsi="Times New Roman" w:cs="Times New Roman"/>
          <w:sz w:val="24"/>
          <w:szCs w:val="24"/>
          <w:lang w:val="en-US"/>
        </w:rPr>
        <w:t xml:space="preserve"> diabetes </w:t>
      </w:r>
      <w:r w:rsidR="0028438A">
        <w:rPr>
          <w:rFonts w:ascii="Times New Roman" w:hAnsi="Times New Roman" w:cs="Times New Roman"/>
          <w:sz w:val="24"/>
          <w:szCs w:val="24"/>
          <w:lang w:val="en-US"/>
        </w:rPr>
        <w:t>mellitus</w:t>
      </w:r>
      <w:r w:rsidR="00696D3E">
        <w:rPr>
          <w:rFonts w:ascii="Times New Roman" w:hAnsi="Times New Roman" w:cs="Times New Roman"/>
          <w:sz w:val="24"/>
          <w:szCs w:val="24"/>
          <w:lang w:val="en-US"/>
        </w:rPr>
        <w:t xml:space="preserve"> </w:t>
      </w:r>
      <w:proofErr w:type="spellStart"/>
      <w:r w:rsidR="001C2EAA" w:rsidRPr="001C2EAA">
        <w:rPr>
          <w:rFonts w:ascii="Times New Roman" w:hAnsi="Times New Roman" w:cs="Times New Roman"/>
          <w:sz w:val="24"/>
          <w:szCs w:val="24"/>
          <w:lang w:val="en-US"/>
        </w:rPr>
        <w:t>mencapai</w:t>
      </w:r>
      <w:proofErr w:type="spellEnd"/>
      <w:r w:rsidR="001C2EAA" w:rsidRPr="001C2EAA">
        <w:rPr>
          <w:rFonts w:ascii="Times New Roman" w:hAnsi="Times New Roman" w:cs="Times New Roman"/>
          <w:sz w:val="24"/>
          <w:szCs w:val="24"/>
          <w:lang w:val="en-US"/>
        </w:rPr>
        <w:t xml:space="preserve"> 236.711 pada </w:t>
      </w:r>
      <w:proofErr w:type="spellStart"/>
      <w:r w:rsidR="001C2EAA" w:rsidRPr="001C2EAA">
        <w:rPr>
          <w:rFonts w:ascii="Times New Roman" w:hAnsi="Times New Roman" w:cs="Times New Roman"/>
          <w:sz w:val="24"/>
          <w:szCs w:val="24"/>
          <w:lang w:val="en-US"/>
        </w:rPr>
        <w:t>tahun</w:t>
      </w:r>
      <w:proofErr w:type="spellEnd"/>
      <w:r w:rsidR="001C2EAA" w:rsidRPr="001C2EAA">
        <w:rPr>
          <w:rFonts w:ascii="Times New Roman" w:hAnsi="Times New Roman" w:cs="Times New Roman"/>
          <w:sz w:val="24"/>
          <w:szCs w:val="24"/>
          <w:lang w:val="en-US"/>
        </w:rPr>
        <w:t xml:space="preserve"> 20</w:t>
      </w:r>
      <w:r>
        <w:rPr>
          <w:rFonts w:ascii="Times New Roman" w:hAnsi="Times New Roman" w:cs="Times New Roman"/>
          <w:sz w:val="24"/>
          <w:szCs w:val="24"/>
          <w:lang w:val="en-US"/>
        </w:rPr>
        <w:t>19</w:t>
      </w:r>
      <w:r w:rsidR="001C2EAA" w:rsidRPr="001C2EAA">
        <w:rPr>
          <w:rFonts w:ascii="Times New Roman" w:hAnsi="Times New Roman" w:cs="Times New Roman"/>
          <w:sz w:val="24"/>
          <w:szCs w:val="24"/>
          <w:lang w:val="en-US"/>
        </w:rPr>
        <w:t xml:space="preserve">, </w:t>
      </w:r>
      <w:proofErr w:type="spellStart"/>
      <w:r w:rsidR="001C2EAA" w:rsidRPr="001C2EAA">
        <w:rPr>
          <w:rFonts w:ascii="Times New Roman" w:hAnsi="Times New Roman" w:cs="Times New Roman"/>
          <w:sz w:val="24"/>
          <w:szCs w:val="24"/>
          <w:lang w:val="en-US"/>
        </w:rPr>
        <w:t>meningkat</w:t>
      </w:r>
      <w:proofErr w:type="spellEnd"/>
      <w:r w:rsidR="001C2EAA" w:rsidRPr="001C2EAA">
        <w:rPr>
          <w:rFonts w:ascii="Times New Roman" w:hAnsi="Times New Roman" w:cs="Times New Roman"/>
          <w:sz w:val="24"/>
          <w:szCs w:val="24"/>
          <w:lang w:val="en-US"/>
        </w:rPr>
        <w:t xml:space="preserve"> 58% </w:t>
      </w:r>
      <w:proofErr w:type="spellStart"/>
      <w:r w:rsidR="001C2EAA" w:rsidRPr="001C2EAA">
        <w:rPr>
          <w:rFonts w:ascii="Times New Roman" w:hAnsi="Times New Roman" w:cs="Times New Roman"/>
          <w:sz w:val="24"/>
          <w:szCs w:val="24"/>
          <w:lang w:val="en-US"/>
        </w:rPr>
        <w:t>dari</w:t>
      </w:r>
      <w:proofErr w:type="spellEnd"/>
      <w:r w:rsidR="001C2EAA" w:rsidRPr="001C2EAA">
        <w:rPr>
          <w:rFonts w:ascii="Times New Roman" w:hAnsi="Times New Roman" w:cs="Times New Roman"/>
          <w:sz w:val="24"/>
          <w:szCs w:val="24"/>
          <w:lang w:val="en-US"/>
        </w:rPr>
        <w:t xml:space="preserve"> 149.872 pada </w:t>
      </w:r>
      <w:proofErr w:type="spellStart"/>
      <w:r w:rsidR="001C2EAA" w:rsidRPr="001C2EAA">
        <w:rPr>
          <w:rFonts w:ascii="Times New Roman" w:hAnsi="Times New Roman" w:cs="Times New Roman"/>
          <w:sz w:val="24"/>
          <w:szCs w:val="24"/>
          <w:lang w:val="en-US"/>
        </w:rPr>
        <w:t>tahun</w:t>
      </w:r>
      <w:proofErr w:type="spellEnd"/>
      <w:r w:rsidR="001C2EAA" w:rsidRPr="001C2EAA">
        <w:rPr>
          <w:rFonts w:ascii="Times New Roman" w:hAnsi="Times New Roman" w:cs="Times New Roman"/>
          <w:sz w:val="24"/>
          <w:szCs w:val="24"/>
          <w:lang w:val="en-US"/>
        </w:rPr>
        <w:t xml:space="preserve"> </w:t>
      </w:r>
      <w:proofErr w:type="spellStart"/>
      <w:r w:rsidR="001C2EAA" w:rsidRPr="001C2EAA">
        <w:rPr>
          <w:rFonts w:ascii="Times New Roman" w:hAnsi="Times New Roman" w:cs="Times New Roman"/>
          <w:sz w:val="24"/>
          <w:szCs w:val="24"/>
          <w:lang w:val="en-US"/>
        </w:rPr>
        <w:t>sebelumnya</w:t>
      </w:r>
      <w:proofErr w:type="spellEnd"/>
      <w:r w:rsidR="001C2EAA" w:rsidRPr="001C2EAA">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FD4C5A">
        <w:rPr>
          <w:rFonts w:ascii="Times New Roman" w:hAnsi="Times New Roman" w:cs="Times New Roman"/>
          <w:sz w:val="24"/>
          <w:szCs w:val="24"/>
          <w:lang w:val="en-US"/>
        </w:rPr>
        <w:instrText>ADDIN CSL_CITATION {"citationItems":[{"id":"ITEM-1","itemData":{"abstract":"Diabetes adalah penyakit menahun (kronis) berupa gangguan metabolik yang ditandai dengan kadar gula darah yang melebihi batas normal. Diabetes tidak hanya menyebabkan kematian prematur di seluruh dunia. Penyakit ini juga menjadi penyebab utama kebutaan, penyakit jantung, dan gagal ginjal.","author":[{"dropping-particle":"","family":"Kementerian Kesehatan RI.","given":"","non-dropping-particle":"","parse-names":false,"suffix":""}],"container-title":"Pusat Data dan Informasi Kementerian Kesehatan RI","id":"ITEM-1","issued":{"date-parts":[["2020"]]},"page":"1-10","title":"Infodatin tetap produktif, cegah, dan atasi Diabetes Melitus 2020","type":"article"},"uris":["http://www.mendeley.com/documents/?uuid=8ef15b11-27b6-4e6a-ad50-b7741960bdb7"]}],"mendeley":{"formattedCitation":"(Kementerian Kesehatan RI., 2020)","plainTextFormattedCitation":"(Kementerian Kesehatan RI., 2020)","previouslyFormattedCitation":"(Kementerian Kesehatan RI., 2020)"},"properties":{"noteIndex":0},"schema":"https://github.com/citation-style-language/schema/raw/master/csl-citation.json"}</w:instrText>
      </w:r>
      <w:r>
        <w:rPr>
          <w:rFonts w:ascii="Times New Roman" w:hAnsi="Times New Roman" w:cs="Times New Roman"/>
          <w:sz w:val="24"/>
          <w:szCs w:val="24"/>
          <w:lang w:val="en-US"/>
        </w:rPr>
        <w:fldChar w:fldCharType="separate"/>
      </w:r>
      <w:r w:rsidRPr="00584FA3">
        <w:rPr>
          <w:rFonts w:ascii="Times New Roman" w:hAnsi="Times New Roman" w:cs="Times New Roman"/>
          <w:noProof/>
          <w:sz w:val="24"/>
          <w:szCs w:val="24"/>
          <w:lang w:val="en-US"/>
        </w:rPr>
        <w:t>(Kementerian Kesehatan RI.,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3C8E8CF9" w14:textId="69354BCE" w:rsidR="00C915DD" w:rsidRPr="00F667CD" w:rsidRDefault="00C915DD" w:rsidP="00757EE2">
      <w:pPr>
        <w:spacing w:after="0" w:line="360" w:lineRule="auto"/>
        <w:jc w:val="both"/>
        <w:rPr>
          <w:rFonts w:ascii="Times New Roman" w:hAnsi="Times New Roman" w:cs="Times New Roman"/>
          <w:sz w:val="24"/>
          <w:szCs w:val="24"/>
          <w:lang w:val="en-US"/>
        </w:rPr>
      </w:pPr>
      <w:proofErr w:type="spellStart"/>
      <w:r w:rsidRPr="00C915DD">
        <w:rPr>
          <w:rFonts w:ascii="Times New Roman" w:hAnsi="Times New Roman" w:cs="Times New Roman"/>
          <w:sz w:val="24"/>
          <w:szCs w:val="24"/>
          <w:lang w:val="en-US"/>
        </w:rPr>
        <w:t>Menurut</w:t>
      </w:r>
      <w:proofErr w:type="spellEnd"/>
      <w:r w:rsidRPr="00C915DD">
        <w:rPr>
          <w:rFonts w:ascii="Times New Roman" w:hAnsi="Times New Roman" w:cs="Times New Roman"/>
          <w:sz w:val="24"/>
          <w:szCs w:val="24"/>
          <w:lang w:val="en-US"/>
        </w:rPr>
        <w:t xml:space="preserve"> Badan Pusat </w:t>
      </w:r>
      <w:proofErr w:type="spellStart"/>
      <w:r w:rsidRPr="00C915DD">
        <w:rPr>
          <w:rFonts w:ascii="Times New Roman" w:hAnsi="Times New Roman" w:cs="Times New Roman"/>
          <w:sz w:val="24"/>
          <w:szCs w:val="24"/>
          <w:lang w:val="en-US"/>
        </w:rPr>
        <w:t>Statistik</w:t>
      </w:r>
      <w:proofErr w:type="spellEnd"/>
      <w:r w:rsidRPr="00C915DD">
        <w:rPr>
          <w:rFonts w:ascii="Times New Roman" w:hAnsi="Times New Roman" w:cs="Times New Roman"/>
          <w:sz w:val="24"/>
          <w:szCs w:val="24"/>
          <w:lang w:val="en-US"/>
        </w:rPr>
        <w:t xml:space="preserve"> Kota Kediri, pada </w:t>
      </w:r>
      <w:proofErr w:type="spellStart"/>
      <w:r w:rsidRPr="00C915DD">
        <w:rPr>
          <w:rFonts w:ascii="Times New Roman" w:hAnsi="Times New Roman" w:cs="Times New Roman"/>
          <w:sz w:val="24"/>
          <w:szCs w:val="24"/>
          <w:lang w:val="en-US"/>
        </w:rPr>
        <w:t>tahun</w:t>
      </w:r>
      <w:proofErr w:type="spellEnd"/>
      <w:r w:rsidRPr="00C915DD">
        <w:rPr>
          <w:rFonts w:ascii="Times New Roman" w:hAnsi="Times New Roman" w:cs="Times New Roman"/>
          <w:sz w:val="24"/>
          <w:szCs w:val="24"/>
          <w:lang w:val="en-US"/>
        </w:rPr>
        <w:t xml:space="preserve"> 2019 </w:t>
      </w:r>
      <w:proofErr w:type="spellStart"/>
      <w:r w:rsidRPr="00C915DD">
        <w:rPr>
          <w:rFonts w:ascii="Times New Roman" w:hAnsi="Times New Roman" w:cs="Times New Roman"/>
          <w:sz w:val="24"/>
          <w:szCs w:val="24"/>
          <w:lang w:val="en-US"/>
        </w:rPr>
        <w:t>terdapat</w:t>
      </w:r>
      <w:proofErr w:type="spellEnd"/>
      <w:r w:rsidRPr="00C915DD">
        <w:rPr>
          <w:rFonts w:ascii="Times New Roman" w:hAnsi="Times New Roman" w:cs="Times New Roman"/>
          <w:sz w:val="24"/>
          <w:szCs w:val="24"/>
          <w:lang w:val="en-US"/>
        </w:rPr>
        <w:t xml:space="preserve"> 23.551 </w:t>
      </w:r>
      <w:proofErr w:type="spellStart"/>
      <w:r w:rsidRPr="00C915DD">
        <w:rPr>
          <w:rFonts w:ascii="Times New Roman" w:hAnsi="Times New Roman" w:cs="Times New Roman"/>
          <w:sz w:val="24"/>
          <w:szCs w:val="24"/>
          <w:lang w:val="en-US"/>
        </w:rPr>
        <w:t>kasus</w:t>
      </w:r>
      <w:proofErr w:type="spellEnd"/>
      <w:r w:rsidRPr="00C915DD">
        <w:rPr>
          <w:rFonts w:ascii="Times New Roman" w:hAnsi="Times New Roman" w:cs="Times New Roman"/>
          <w:sz w:val="24"/>
          <w:szCs w:val="24"/>
          <w:lang w:val="en-US"/>
        </w:rPr>
        <w:t xml:space="preserve"> diabetes di Kota Kediri. Ini </w:t>
      </w:r>
      <w:proofErr w:type="spellStart"/>
      <w:r w:rsidRPr="00C915DD">
        <w:rPr>
          <w:rFonts w:ascii="Times New Roman" w:hAnsi="Times New Roman" w:cs="Times New Roman"/>
          <w:sz w:val="24"/>
          <w:szCs w:val="24"/>
          <w:lang w:val="en-US"/>
        </w:rPr>
        <w:t>meningkat</w:t>
      </w:r>
      <w:proofErr w:type="spellEnd"/>
      <w:r w:rsidRPr="00C915DD">
        <w:rPr>
          <w:rFonts w:ascii="Times New Roman" w:hAnsi="Times New Roman" w:cs="Times New Roman"/>
          <w:sz w:val="24"/>
          <w:szCs w:val="24"/>
          <w:lang w:val="en-US"/>
        </w:rPr>
        <w:t xml:space="preserve"> </w:t>
      </w:r>
      <w:proofErr w:type="spellStart"/>
      <w:r w:rsidRPr="00C915DD">
        <w:rPr>
          <w:rFonts w:ascii="Times New Roman" w:hAnsi="Times New Roman" w:cs="Times New Roman"/>
          <w:sz w:val="24"/>
          <w:szCs w:val="24"/>
          <w:lang w:val="en-US"/>
        </w:rPr>
        <w:t>dari</w:t>
      </w:r>
      <w:proofErr w:type="spellEnd"/>
      <w:r w:rsidRPr="00C915DD">
        <w:rPr>
          <w:rFonts w:ascii="Times New Roman" w:hAnsi="Times New Roman" w:cs="Times New Roman"/>
          <w:sz w:val="24"/>
          <w:szCs w:val="24"/>
          <w:lang w:val="en-US"/>
        </w:rPr>
        <w:t xml:space="preserve"> 6.464 </w:t>
      </w:r>
      <w:proofErr w:type="spellStart"/>
      <w:r w:rsidRPr="00C915DD">
        <w:rPr>
          <w:rFonts w:ascii="Times New Roman" w:hAnsi="Times New Roman" w:cs="Times New Roman"/>
          <w:sz w:val="24"/>
          <w:szCs w:val="24"/>
          <w:lang w:val="en-US"/>
        </w:rPr>
        <w:t>kasus</w:t>
      </w:r>
      <w:proofErr w:type="spellEnd"/>
      <w:r w:rsidRPr="00C915DD">
        <w:rPr>
          <w:rFonts w:ascii="Times New Roman" w:hAnsi="Times New Roman" w:cs="Times New Roman"/>
          <w:sz w:val="24"/>
          <w:szCs w:val="24"/>
          <w:lang w:val="en-US"/>
        </w:rPr>
        <w:t xml:space="preserve"> pada </w:t>
      </w:r>
      <w:proofErr w:type="spellStart"/>
      <w:r w:rsidRPr="00C915DD">
        <w:rPr>
          <w:rFonts w:ascii="Times New Roman" w:hAnsi="Times New Roman" w:cs="Times New Roman"/>
          <w:sz w:val="24"/>
          <w:szCs w:val="24"/>
          <w:lang w:val="en-US"/>
        </w:rPr>
        <w:t>tahun</w:t>
      </w:r>
      <w:proofErr w:type="spellEnd"/>
      <w:r w:rsidRPr="00C915DD">
        <w:rPr>
          <w:rFonts w:ascii="Times New Roman" w:hAnsi="Times New Roman" w:cs="Times New Roman"/>
          <w:sz w:val="24"/>
          <w:szCs w:val="24"/>
          <w:lang w:val="en-US"/>
        </w:rPr>
        <w:t xml:space="preserve"> 2017, 7.652 </w:t>
      </w:r>
      <w:proofErr w:type="spellStart"/>
      <w:r w:rsidRPr="00C915DD">
        <w:rPr>
          <w:rFonts w:ascii="Times New Roman" w:hAnsi="Times New Roman" w:cs="Times New Roman"/>
          <w:sz w:val="24"/>
          <w:szCs w:val="24"/>
          <w:lang w:val="en-US"/>
        </w:rPr>
        <w:t>kasus</w:t>
      </w:r>
      <w:proofErr w:type="spellEnd"/>
      <w:r w:rsidRPr="00C915DD">
        <w:rPr>
          <w:rFonts w:ascii="Times New Roman" w:hAnsi="Times New Roman" w:cs="Times New Roman"/>
          <w:sz w:val="24"/>
          <w:szCs w:val="24"/>
          <w:lang w:val="en-US"/>
        </w:rPr>
        <w:t xml:space="preserve"> </w:t>
      </w:r>
      <w:r w:rsidRPr="00C915DD">
        <w:rPr>
          <w:rFonts w:ascii="Times New Roman" w:hAnsi="Times New Roman" w:cs="Times New Roman"/>
          <w:sz w:val="24"/>
          <w:szCs w:val="24"/>
          <w:lang w:val="en-US"/>
        </w:rPr>
        <w:t xml:space="preserve">pada </w:t>
      </w:r>
      <w:proofErr w:type="spellStart"/>
      <w:r w:rsidRPr="00C915DD">
        <w:rPr>
          <w:rFonts w:ascii="Times New Roman" w:hAnsi="Times New Roman" w:cs="Times New Roman"/>
          <w:sz w:val="24"/>
          <w:szCs w:val="24"/>
          <w:lang w:val="en-US"/>
        </w:rPr>
        <w:t>tahun</w:t>
      </w:r>
      <w:proofErr w:type="spellEnd"/>
      <w:r w:rsidRPr="00C915DD">
        <w:rPr>
          <w:rFonts w:ascii="Times New Roman" w:hAnsi="Times New Roman" w:cs="Times New Roman"/>
          <w:sz w:val="24"/>
          <w:szCs w:val="24"/>
          <w:lang w:val="en-US"/>
        </w:rPr>
        <w:t xml:space="preserve"> 2018, dan 9.435 </w:t>
      </w:r>
      <w:proofErr w:type="spellStart"/>
      <w:r w:rsidRPr="00C915DD">
        <w:rPr>
          <w:rFonts w:ascii="Times New Roman" w:hAnsi="Times New Roman" w:cs="Times New Roman"/>
          <w:sz w:val="24"/>
          <w:szCs w:val="24"/>
          <w:lang w:val="en-US"/>
        </w:rPr>
        <w:t>kasus</w:t>
      </w:r>
      <w:proofErr w:type="spellEnd"/>
      <w:r w:rsidRPr="00C915DD">
        <w:rPr>
          <w:rFonts w:ascii="Times New Roman" w:hAnsi="Times New Roman" w:cs="Times New Roman"/>
          <w:sz w:val="24"/>
          <w:szCs w:val="24"/>
          <w:lang w:val="en-US"/>
        </w:rPr>
        <w:t xml:space="preserve"> pada </w:t>
      </w:r>
      <w:proofErr w:type="spellStart"/>
      <w:r w:rsidRPr="00C915DD">
        <w:rPr>
          <w:rFonts w:ascii="Times New Roman" w:hAnsi="Times New Roman" w:cs="Times New Roman"/>
          <w:sz w:val="24"/>
          <w:szCs w:val="24"/>
          <w:lang w:val="en-US"/>
        </w:rPr>
        <w:t>tahun</w:t>
      </w:r>
      <w:proofErr w:type="spellEnd"/>
      <w:r w:rsidRPr="00C915DD">
        <w:rPr>
          <w:rFonts w:ascii="Times New Roman" w:hAnsi="Times New Roman" w:cs="Times New Roman"/>
          <w:sz w:val="24"/>
          <w:szCs w:val="24"/>
          <w:lang w:val="en-US"/>
        </w:rPr>
        <w:t xml:space="preserve"> 2019. Angka </w:t>
      </w:r>
      <w:proofErr w:type="spellStart"/>
      <w:r w:rsidRPr="00C915DD">
        <w:rPr>
          <w:rFonts w:ascii="Times New Roman" w:hAnsi="Times New Roman" w:cs="Times New Roman"/>
          <w:sz w:val="24"/>
          <w:szCs w:val="24"/>
          <w:lang w:val="en-US"/>
        </w:rPr>
        <w:t>ini</w:t>
      </w:r>
      <w:proofErr w:type="spellEnd"/>
      <w:r w:rsidRPr="00C915DD">
        <w:rPr>
          <w:rFonts w:ascii="Times New Roman" w:hAnsi="Times New Roman" w:cs="Times New Roman"/>
          <w:sz w:val="24"/>
          <w:szCs w:val="24"/>
          <w:lang w:val="en-US"/>
        </w:rPr>
        <w:t xml:space="preserve"> </w:t>
      </w:r>
      <w:proofErr w:type="spellStart"/>
      <w:r w:rsidRPr="00C915DD">
        <w:rPr>
          <w:rFonts w:ascii="Times New Roman" w:hAnsi="Times New Roman" w:cs="Times New Roman"/>
          <w:sz w:val="24"/>
          <w:szCs w:val="24"/>
          <w:lang w:val="en-US"/>
        </w:rPr>
        <w:t>terus</w:t>
      </w:r>
      <w:proofErr w:type="spellEnd"/>
      <w:r w:rsidRPr="00C915DD">
        <w:rPr>
          <w:rFonts w:ascii="Times New Roman" w:hAnsi="Times New Roman" w:cs="Times New Roman"/>
          <w:sz w:val="24"/>
          <w:szCs w:val="24"/>
          <w:lang w:val="en-US"/>
        </w:rPr>
        <w:t xml:space="preserve"> </w:t>
      </w:r>
      <w:proofErr w:type="spellStart"/>
      <w:r w:rsidRPr="00C915DD">
        <w:rPr>
          <w:rFonts w:ascii="Times New Roman" w:hAnsi="Times New Roman" w:cs="Times New Roman"/>
          <w:sz w:val="24"/>
          <w:szCs w:val="24"/>
          <w:lang w:val="en-US"/>
        </w:rPr>
        <w:t>meningkat</w:t>
      </w:r>
      <w:proofErr w:type="spellEnd"/>
      <w:r w:rsidRPr="00C915DD">
        <w:rPr>
          <w:rFonts w:ascii="Times New Roman" w:hAnsi="Times New Roman" w:cs="Times New Roman"/>
          <w:sz w:val="24"/>
          <w:szCs w:val="24"/>
          <w:lang w:val="en-US"/>
        </w:rPr>
        <w:t xml:space="preserve"> </w:t>
      </w:r>
      <w:proofErr w:type="spellStart"/>
      <w:r w:rsidRPr="00C915DD">
        <w:rPr>
          <w:rFonts w:ascii="Times New Roman" w:hAnsi="Times New Roman" w:cs="Times New Roman"/>
          <w:sz w:val="24"/>
          <w:szCs w:val="24"/>
          <w:lang w:val="en-US"/>
        </w:rPr>
        <w:t>dari</w:t>
      </w:r>
      <w:proofErr w:type="spellEnd"/>
      <w:r w:rsidRPr="00C915DD">
        <w:rPr>
          <w:rFonts w:ascii="Times New Roman" w:hAnsi="Times New Roman" w:cs="Times New Roman"/>
          <w:sz w:val="24"/>
          <w:szCs w:val="24"/>
          <w:lang w:val="en-US"/>
        </w:rPr>
        <w:t xml:space="preserve"> </w:t>
      </w:r>
      <w:proofErr w:type="spellStart"/>
      <w:r w:rsidRPr="00C915DD">
        <w:rPr>
          <w:rFonts w:ascii="Times New Roman" w:hAnsi="Times New Roman" w:cs="Times New Roman"/>
          <w:sz w:val="24"/>
          <w:szCs w:val="24"/>
          <w:lang w:val="en-US"/>
        </w:rPr>
        <w:t>tahun</w:t>
      </w:r>
      <w:proofErr w:type="spellEnd"/>
      <w:r w:rsidRPr="00C915DD">
        <w:rPr>
          <w:rFonts w:ascii="Times New Roman" w:hAnsi="Times New Roman" w:cs="Times New Roman"/>
          <w:sz w:val="24"/>
          <w:szCs w:val="24"/>
          <w:lang w:val="en-US"/>
        </w:rPr>
        <w:t xml:space="preserve"> </w:t>
      </w:r>
      <w:proofErr w:type="spellStart"/>
      <w:r w:rsidRPr="00C915DD">
        <w:rPr>
          <w:rFonts w:ascii="Times New Roman" w:hAnsi="Times New Roman" w:cs="Times New Roman"/>
          <w:sz w:val="24"/>
          <w:szCs w:val="24"/>
          <w:lang w:val="en-US"/>
        </w:rPr>
        <w:t>ke</w:t>
      </w:r>
      <w:proofErr w:type="spellEnd"/>
      <w:r w:rsidRPr="00C915DD">
        <w:rPr>
          <w:rFonts w:ascii="Times New Roman" w:hAnsi="Times New Roman" w:cs="Times New Roman"/>
          <w:sz w:val="24"/>
          <w:szCs w:val="24"/>
          <w:lang w:val="en-US"/>
        </w:rPr>
        <w:t xml:space="preserve"> </w:t>
      </w:r>
      <w:proofErr w:type="spellStart"/>
      <w:r w:rsidRPr="00C915DD">
        <w:rPr>
          <w:rFonts w:ascii="Times New Roman" w:hAnsi="Times New Roman" w:cs="Times New Roman"/>
          <w:sz w:val="24"/>
          <w:szCs w:val="24"/>
          <w:lang w:val="en-US"/>
        </w:rPr>
        <w:t>tahun</w:t>
      </w:r>
      <w:proofErr w:type="spellEnd"/>
      <w:r w:rsidRPr="00C915DD">
        <w:rPr>
          <w:rFonts w:ascii="Times New Roman" w:hAnsi="Times New Roman" w:cs="Times New Roman"/>
          <w:sz w:val="24"/>
          <w:szCs w:val="24"/>
          <w:lang w:val="en-US"/>
        </w:rPr>
        <w:t xml:space="preserve"> (Badan Pusat </w:t>
      </w:r>
      <w:proofErr w:type="spellStart"/>
      <w:r w:rsidRPr="00C915DD">
        <w:rPr>
          <w:rFonts w:ascii="Times New Roman" w:hAnsi="Times New Roman" w:cs="Times New Roman"/>
          <w:sz w:val="24"/>
          <w:szCs w:val="24"/>
          <w:lang w:val="en-US"/>
        </w:rPr>
        <w:t>Statistik</w:t>
      </w:r>
      <w:proofErr w:type="spellEnd"/>
      <w:r w:rsidRPr="00C915DD">
        <w:rPr>
          <w:rFonts w:ascii="Times New Roman" w:hAnsi="Times New Roman" w:cs="Times New Roman"/>
          <w:sz w:val="24"/>
          <w:szCs w:val="24"/>
          <w:lang w:val="en-US"/>
        </w:rPr>
        <w:t xml:space="preserve"> Kota Kediri, 2019).</w:t>
      </w:r>
    </w:p>
    <w:p w14:paraId="2B51293B" w14:textId="05AC7BEA" w:rsidR="00C915DD" w:rsidRPr="00C915DD" w:rsidRDefault="00D6013D" w:rsidP="00757EE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Studi </w:t>
      </w:r>
      <w:proofErr w:type="spellStart"/>
      <w:r>
        <w:rPr>
          <w:rFonts w:ascii="Times New Roman" w:hAnsi="Times New Roman" w:cs="Times New Roman"/>
          <w:sz w:val="24"/>
          <w:szCs w:val="24"/>
          <w:lang w:val="en-US"/>
        </w:rPr>
        <w:t>pendahuluan</w:t>
      </w:r>
      <w:proofErr w:type="spellEnd"/>
      <w:r>
        <w:rPr>
          <w:rFonts w:ascii="Times New Roman" w:hAnsi="Times New Roman" w:cs="Times New Roman"/>
          <w:sz w:val="24"/>
          <w:szCs w:val="24"/>
          <w:lang w:val="en-US"/>
        </w:rPr>
        <w:t xml:space="preserve"> </w:t>
      </w:r>
      <w:r w:rsidR="00C915DD">
        <w:rPr>
          <w:rFonts w:ascii="Times New Roman" w:hAnsi="Times New Roman" w:cs="Times New Roman"/>
          <w:sz w:val="24"/>
          <w:szCs w:val="24"/>
          <w:lang w:val="en-US"/>
        </w:rPr>
        <w:t>pada</w:t>
      </w:r>
      <w:r w:rsidR="00696D3E">
        <w:rPr>
          <w:rFonts w:ascii="Times New Roman" w:hAnsi="Times New Roman" w:cs="Times New Roman"/>
          <w:sz w:val="24"/>
          <w:szCs w:val="24"/>
          <w:lang w:val="en-US"/>
        </w:rPr>
        <w:t xml:space="preserve"> 10 </w:t>
      </w:r>
      <w:proofErr w:type="spellStart"/>
      <w:r w:rsidR="00C915DD">
        <w:rPr>
          <w:rFonts w:ascii="Times New Roman" w:hAnsi="Times New Roman" w:cs="Times New Roman"/>
          <w:sz w:val="24"/>
          <w:szCs w:val="24"/>
          <w:lang w:val="en-US"/>
        </w:rPr>
        <w:t>pasien</w:t>
      </w:r>
      <w:proofErr w:type="spellEnd"/>
      <w:r w:rsidR="00C915DD">
        <w:rPr>
          <w:rFonts w:ascii="Times New Roman" w:hAnsi="Times New Roman" w:cs="Times New Roman"/>
          <w:sz w:val="24"/>
          <w:szCs w:val="24"/>
          <w:lang w:val="en-US"/>
        </w:rPr>
        <w:t xml:space="preserve"> </w:t>
      </w:r>
      <w:r w:rsidR="00696D3E">
        <w:rPr>
          <w:rFonts w:ascii="Times New Roman" w:hAnsi="Times New Roman" w:cs="Times New Roman"/>
          <w:sz w:val="24"/>
          <w:szCs w:val="24"/>
          <w:lang w:val="en-US"/>
        </w:rPr>
        <w:t>DMT2</w:t>
      </w:r>
      <w:r w:rsidR="00C915DD">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sidR="00C915DD">
        <w:rPr>
          <w:rFonts w:ascii="Times New Roman" w:hAnsi="Times New Roman" w:cs="Times New Roman"/>
          <w:sz w:val="24"/>
          <w:szCs w:val="24"/>
          <w:lang w:val="en-US"/>
        </w:rPr>
        <w:t>kota</w:t>
      </w:r>
      <w:proofErr w:type="spellEnd"/>
      <w:r w:rsidR="00C915DD">
        <w:rPr>
          <w:rFonts w:ascii="Times New Roman" w:hAnsi="Times New Roman" w:cs="Times New Roman"/>
          <w:sz w:val="24"/>
          <w:szCs w:val="24"/>
          <w:lang w:val="en-US"/>
        </w:rPr>
        <w:t xml:space="preserve"> </w:t>
      </w:r>
      <w:proofErr w:type="spellStart"/>
      <w:r w:rsidR="00C915DD">
        <w:rPr>
          <w:rFonts w:ascii="Times New Roman" w:hAnsi="Times New Roman" w:cs="Times New Roman"/>
          <w:sz w:val="24"/>
          <w:szCs w:val="24"/>
          <w:lang w:val="en-US"/>
        </w:rPr>
        <w:t>kediri</w:t>
      </w:r>
      <w:proofErr w:type="spellEnd"/>
      <w:r w:rsidR="00C915D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r w:rsidR="00696D3E">
        <w:rPr>
          <w:rFonts w:ascii="Times New Roman" w:hAnsi="Times New Roman" w:cs="Times New Roman"/>
          <w:sz w:val="24"/>
          <w:szCs w:val="24"/>
          <w:lang w:val="en-US"/>
        </w:rPr>
        <w:t xml:space="preserve">6 orang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pola</w:t>
      </w:r>
      <w:proofErr w:type="spellEnd"/>
      <w:r>
        <w:rPr>
          <w:rFonts w:ascii="Times New Roman" w:hAnsi="Times New Roman" w:cs="Times New Roman"/>
          <w:sz w:val="24"/>
          <w:szCs w:val="24"/>
          <w:lang w:val="en-US"/>
        </w:rPr>
        <w:t xml:space="preserve"> diet yang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makanan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minuman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mengandung</w:t>
      </w:r>
      <w:proofErr w:type="spellEnd"/>
      <w:r>
        <w:rPr>
          <w:rFonts w:ascii="Times New Roman" w:hAnsi="Times New Roman" w:cs="Times New Roman"/>
          <w:sz w:val="24"/>
          <w:szCs w:val="24"/>
          <w:lang w:val="en-US"/>
        </w:rPr>
        <w:t xml:space="preserve"> gula. </w:t>
      </w:r>
      <w:proofErr w:type="spellStart"/>
      <w:r w:rsidR="00696D3E">
        <w:rPr>
          <w:rFonts w:ascii="Times New Roman" w:hAnsi="Times New Roman" w:cs="Times New Roman"/>
          <w:sz w:val="24"/>
          <w:szCs w:val="24"/>
          <w:lang w:val="en-US"/>
        </w:rPr>
        <w:t>Hampir</w:t>
      </w:r>
      <w:proofErr w:type="spellEnd"/>
      <w:r w:rsidR="00696D3E">
        <w:rPr>
          <w:rFonts w:ascii="Times New Roman" w:hAnsi="Times New Roman" w:cs="Times New Roman"/>
          <w:sz w:val="24"/>
          <w:szCs w:val="24"/>
          <w:lang w:val="en-US"/>
        </w:rPr>
        <w:t xml:space="preserve"> </w:t>
      </w:r>
      <w:proofErr w:type="spellStart"/>
      <w:r w:rsidR="00E9784F">
        <w:rPr>
          <w:rFonts w:ascii="Times New Roman" w:hAnsi="Times New Roman" w:cs="Times New Roman"/>
          <w:sz w:val="24"/>
          <w:szCs w:val="24"/>
          <w:lang w:val="en-US"/>
        </w:rPr>
        <w:t>sebagian</w:t>
      </w:r>
      <w:proofErr w:type="spellEnd"/>
      <w:r w:rsidR="00696D3E">
        <w:rPr>
          <w:rFonts w:ascii="Times New Roman" w:hAnsi="Times New Roman" w:cs="Times New Roman"/>
          <w:sz w:val="24"/>
          <w:szCs w:val="24"/>
          <w:lang w:val="en-US"/>
        </w:rPr>
        <w:t xml:space="preserve"> 4 </w:t>
      </w:r>
      <w:r>
        <w:rPr>
          <w:rFonts w:ascii="Times New Roman" w:hAnsi="Times New Roman" w:cs="Times New Roman"/>
          <w:sz w:val="24"/>
          <w:szCs w:val="24"/>
          <w:lang w:val="en-US"/>
        </w:rPr>
        <w:t xml:space="preserve">orang </w:t>
      </w:r>
      <w:proofErr w:type="spellStart"/>
      <w:r>
        <w:rPr>
          <w:rFonts w:ascii="Times New Roman" w:hAnsi="Times New Roman" w:cs="Times New Roman"/>
          <w:sz w:val="24"/>
          <w:szCs w:val="24"/>
          <w:lang w:val="en-US"/>
        </w:rPr>
        <w:t>menerapkan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sidR="00696D3E">
        <w:rPr>
          <w:rFonts w:ascii="Times New Roman" w:hAnsi="Times New Roman" w:cs="Times New Roman"/>
          <w:sz w:val="24"/>
          <w:szCs w:val="24"/>
          <w:lang w:val="en-US"/>
        </w:rPr>
        <w:t>sehat</w:t>
      </w:r>
      <w:proofErr w:type="spellEnd"/>
      <w:r w:rsidR="00696D3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sidR="00696D3E">
        <w:rPr>
          <w:rFonts w:ascii="Times New Roman" w:hAnsi="Times New Roman" w:cs="Times New Roman"/>
          <w:sz w:val="24"/>
          <w:szCs w:val="24"/>
          <w:lang w:val="en-US"/>
        </w:rPr>
        <w:t>kurang</w:t>
      </w:r>
      <w:proofErr w:type="spellEnd"/>
      <w:r w:rsidR="00696D3E">
        <w:rPr>
          <w:rFonts w:ascii="Times New Roman" w:hAnsi="Times New Roman" w:cs="Times New Roman"/>
          <w:sz w:val="24"/>
          <w:szCs w:val="24"/>
          <w:lang w:val="en-US"/>
        </w:rPr>
        <w:t xml:space="preserve"> </w:t>
      </w:r>
      <w:proofErr w:type="spellStart"/>
      <w:r w:rsidR="00696D3E">
        <w:rPr>
          <w:rFonts w:ascii="Times New Roman" w:hAnsi="Times New Roman" w:cs="Times New Roman"/>
          <w:sz w:val="24"/>
          <w:szCs w:val="24"/>
          <w:lang w:val="en-US"/>
        </w:rPr>
        <w:t>olah</w:t>
      </w:r>
      <w:proofErr w:type="spellEnd"/>
      <w:r w:rsidR="00696D3E">
        <w:rPr>
          <w:rFonts w:ascii="Times New Roman" w:hAnsi="Times New Roman" w:cs="Times New Roman"/>
          <w:sz w:val="24"/>
          <w:szCs w:val="24"/>
          <w:lang w:val="en-US"/>
        </w:rPr>
        <w:t xml:space="preserve"> raga, </w:t>
      </w:r>
      <w:proofErr w:type="spellStart"/>
      <w:r w:rsidR="00696D3E">
        <w:rPr>
          <w:rFonts w:ascii="Times New Roman" w:hAnsi="Times New Roman" w:cs="Times New Roman"/>
          <w:sz w:val="24"/>
          <w:szCs w:val="24"/>
          <w:lang w:val="en-US"/>
        </w:rPr>
        <w:t>makan</w:t>
      </w:r>
      <w:proofErr w:type="spellEnd"/>
      <w:r w:rsidR="00696D3E">
        <w:rPr>
          <w:rFonts w:ascii="Times New Roman" w:hAnsi="Times New Roman" w:cs="Times New Roman"/>
          <w:sz w:val="24"/>
          <w:szCs w:val="24"/>
          <w:lang w:val="en-US"/>
        </w:rPr>
        <w:t xml:space="preserve"> </w:t>
      </w:r>
      <w:proofErr w:type="spellStart"/>
      <w:r w:rsidR="00696D3E">
        <w:rPr>
          <w:rFonts w:ascii="Times New Roman" w:hAnsi="Times New Roman" w:cs="Times New Roman"/>
          <w:sz w:val="24"/>
          <w:szCs w:val="24"/>
          <w:lang w:val="en-US"/>
        </w:rPr>
        <w:t>berlemak</w:t>
      </w:r>
      <w:proofErr w:type="spellEnd"/>
      <w:r w:rsidR="00696D3E">
        <w:rPr>
          <w:rFonts w:ascii="Times New Roman" w:hAnsi="Times New Roman" w:cs="Times New Roman"/>
          <w:sz w:val="24"/>
          <w:szCs w:val="24"/>
          <w:lang w:val="en-US"/>
        </w:rPr>
        <w:t xml:space="preserve"> </w:t>
      </w:r>
      <w:proofErr w:type="spellStart"/>
      <w:r w:rsidR="00696D3E">
        <w:rPr>
          <w:rFonts w:ascii="Times New Roman" w:hAnsi="Times New Roman" w:cs="Times New Roman"/>
          <w:sz w:val="24"/>
          <w:szCs w:val="24"/>
          <w:lang w:val="en-US"/>
        </w:rPr>
        <w:t>tinggi</w:t>
      </w:r>
      <w:proofErr w:type="spellEnd"/>
      <w:r w:rsidR="00696D3E">
        <w:rPr>
          <w:rFonts w:ascii="Times New Roman" w:hAnsi="Times New Roman" w:cs="Times New Roman"/>
          <w:sz w:val="24"/>
          <w:szCs w:val="24"/>
          <w:lang w:val="en-US"/>
        </w:rPr>
        <w:t xml:space="preserve">, dan </w:t>
      </w:r>
      <w:proofErr w:type="spellStart"/>
      <w:r w:rsidR="00696D3E">
        <w:rPr>
          <w:rFonts w:ascii="Times New Roman" w:hAnsi="Times New Roman" w:cs="Times New Roman"/>
          <w:sz w:val="24"/>
          <w:szCs w:val="24"/>
          <w:lang w:val="en-US"/>
        </w:rPr>
        <w:t>laki-laki</w:t>
      </w:r>
      <w:proofErr w:type="spellEnd"/>
      <w:r w:rsidR="00696D3E">
        <w:rPr>
          <w:rFonts w:ascii="Times New Roman" w:hAnsi="Times New Roman" w:cs="Times New Roman"/>
          <w:sz w:val="24"/>
          <w:szCs w:val="24"/>
          <w:lang w:val="en-US"/>
        </w:rPr>
        <w:t xml:space="preserve"> </w:t>
      </w:r>
      <w:proofErr w:type="spellStart"/>
      <w:r w:rsidR="00696D3E">
        <w:rPr>
          <w:rFonts w:ascii="Times New Roman" w:hAnsi="Times New Roman" w:cs="Times New Roman"/>
          <w:sz w:val="24"/>
          <w:szCs w:val="24"/>
          <w:lang w:val="en-US"/>
        </w:rPr>
        <w:t>masih</w:t>
      </w:r>
      <w:proofErr w:type="spellEnd"/>
      <w:r w:rsidR="00696D3E">
        <w:rPr>
          <w:rFonts w:ascii="Times New Roman" w:hAnsi="Times New Roman" w:cs="Times New Roman"/>
          <w:sz w:val="24"/>
          <w:szCs w:val="24"/>
          <w:lang w:val="en-US"/>
        </w:rPr>
        <w:t xml:space="preserve"> </w:t>
      </w:r>
      <w:proofErr w:type="spellStart"/>
      <w:r w:rsidR="00696D3E">
        <w:rPr>
          <w:rFonts w:ascii="Times New Roman" w:hAnsi="Times New Roman" w:cs="Times New Roman"/>
          <w:sz w:val="24"/>
          <w:szCs w:val="24"/>
          <w:lang w:val="en-US"/>
        </w:rPr>
        <w:t>merokok</w:t>
      </w:r>
      <w:proofErr w:type="spellEnd"/>
      <w:r w:rsidR="00696D3E">
        <w:rPr>
          <w:rFonts w:ascii="Times New Roman" w:hAnsi="Times New Roman" w:cs="Times New Roman"/>
          <w:sz w:val="24"/>
          <w:szCs w:val="24"/>
          <w:lang w:val="en-US"/>
        </w:rPr>
        <w:t>.</w:t>
      </w:r>
    </w:p>
    <w:p w14:paraId="5F6F022B" w14:textId="2626591B" w:rsidR="00C915DD" w:rsidRDefault="00813D26" w:rsidP="00757EE2">
      <w:pPr>
        <w:spacing w:after="0" w:line="360" w:lineRule="auto"/>
        <w:jc w:val="both"/>
        <w:rPr>
          <w:rFonts w:ascii="Times New Roman" w:hAnsi="Times New Roman" w:cs="Times New Roman"/>
          <w:sz w:val="24"/>
          <w:szCs w:val="24"/>
        </w:rPr>
      </w:pPr>
      <w:r w:rsidRPr="00813D26">
        <w:rPr>
          <w:rFonts w:ascii="Times New Roman" w:hAnsi="Times New Roman" w:cs="Times New Roman"/>
          <w:sz w:val="24"/>
          <w:szCs w:val="24"/>
        </w:rPr>
        <w:t>Gaya hidup</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olah</w:t>
      </w:r>
      <w:proofErr w:type="spellEnd"/>
      <w:r>
        <w:rPr>
          <w:rFonts w:ascii="Times New Roman" w:hAnsi="Times New Roman" w:cs="Times New Roman"/>
          <w:sz w:val="24"/>
          <w:szCs w:val="24"/>
          <w:lang w:val="en-US"/>
        </w:rPr>
        <w:t xml:space="preserve"> raga</w:t>
      </w:r>
      <w:r w:rsidRPr="00813D26">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menyebabkan</w:t>
      </w:r>
      <w:proofErr w:type="spellEnd"/>
      <w:r>
        <w:rPr>
          <w:rFonts w:ascii="Times New Roman" w:hAnsi="Times New Roman" w:cs="Times New Roman"/>
          <w:sz w:val="24"/>
          <w:szCs w:val="24"/>
          <w:lang w:val="en-US"/>
        </w:rPr>
        <w:t xml:space="preserve"> </w:t>
      </w:r>
      <w:r w:rsidR="00696D3E">
        <w:rPr>
          <w:rFonts w:ascii="Times New Roman" w:hAnsi="Times New Roman" w:cs="Times New Roman"/>
          <w:sz w:val="24"/>
          <w:szCs w:val="24"/>
          <w:lang w:val="en-US"/>
        </w:rPr>
        <w:t>DMT2</w:t>
      </w:r>
      <w:r w:rsidR="00EA7FA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13D26">
        <w:rPr>
          <w:rFonts w:ascii="Times New Roman" w:hAnsi="Times New Roman" w:cs="Times New Roman"/>
          <w:sz w:val="24"/>
          <w:szCs w:val="24"/>
        </w:rPr>
        <w:t xml:space="preserve">Hal ini tentu saja menyebabkan penimbunan lemak dalam tubuh sehingga menyebabkan berat badan bertambah dan memicu penyakit </w:t>
      </w:r>
      <w:r w:rsidR="00696D3E">
        <w:rPr>
          <w:rFonts w:ascii="Times New Roman" w:hAnsi="Times New Roman" w:cs="Times New Roman"/>
          <w:sz w:val="24"/>
          <w:szCs w:val="24"/>
          <w:lang w:val="en-US"/>
        </w:rPr>
        <w:t>DMT2</w:t>
      </w:r>
      <w:r w:rsidRPr="00813D26">
        <w:rPr>
          <w:rFonts w:ascii="Times New Roman" w:hAnsi="Times New Roman" w:cs="Times New Roman"/>
          <w:sz w:val="24"/>
          <w:szCs w:val="24"/>
        </w:rPr>
        <w:t xml:space="preserve"> </w:t>
      </w:r>
      <w:r w:rsidR="00FD4C5A">
        <w:rPr>
          <w:rFonts w:ascii="Times New Roman" w:hAnsi="Times New Roman" w:cs="Times New Roman"/>
          <w:sz w:val="24"/>
          <w:szCs w:val="24"/>
        </w:rPr>
        <w:fldChar w:fldCharType="begin" w:fldLock="1"/>
      </w:r>
      <w:r w:rsidR="00FD4C5A">
        <w:rPr>
          <w:rFonts w:ascii="Times New Roman" w:hAnsi="Times New Roman" w:cs="Times New Roman"/>
          <w:sz w:val="24"/>
          <w:szCs w:val="24"/>
        </w:rPr>
        <w:instrText>ADDIN CSL_CITATION {"citationItems":[{"id":"ITEM-1","itemData":{"abstract":"… Diet yang konsisten merupakan terapi yang utama pada penatalaksanaan DM. Diet berperan dalam mengendalikan kadar glukosa darah pasien.Diet di sini merupakan gaya hidup …","author":[{"dropping-particle":"","family":"Vina","given":"Florentina","non-dropping-particle":"","parse-names":false,"suffix":""},{"dropping-particle":"","family":"Wilson","given":"","non-dropping-particle":"","parse-names":false,"suffix":""},{"dropping-particle":"","family":"Ilmiawa","given":"M In'am","non-dropping-particle":"","parse-names":false,"suffix":""}],"container-title":"Jurnal Kedokteran dan Kesehatan","id":"ITEM-1","issue":"1","issued":{"date-parts":[["2021"]]},"page":"1-8","title":"Hubungan Tingkat Depresi terhadap Kadar Glukosa Darah Puasa pada Penderita Diabetes Melitus Tipe 2 di Poli Penyakit Dalam RSUD Sultan Syarif Mohamad Alkadrie Kota Pontianak","type":"article-journal","volume":"17"},"uris":["http://www.mendeley.com/documents/?uuid=359601d8-86dd-4728-95ad-bba08172e05a"]}],"mendeley":{"formattedCitation":"(Vina et al., 2021)","plainTextFormattedCitation":"(Vina et al., 2021)","previouslyFormattedCitation":"(Vina et al., 2021)"},"properties":{"noteIndex":0},"schema":"https://github.com/citation-style-language/schema/raw/master/csl-citation.json"}</w:instrText>
      </w:r>
      <w:r w:rsidR="00FD4C5A">
        <w:rPr>
          <w:rFonts w:ascii="Times New Roman" w:hAnsi="Times New Roman" w:cs="Times New Roman"/>
          <w:sz w:val="24"/>
          <w:szCs w:val="24"/>
        </w:rPr>
        <w:fldChar w:fldCharType="separate"/>
      </w:r>
      <w:r w:rsidR="00FD4C5A" w:rsidRPr="00FD4C5A">
        <w:rPr>
          <w:rFonts w:ascii="Times New Roman" w:hAnsi="Times New Roman" w:cs="Times New Roman"/>
          <w:noProof/>
          <w:sz w:val="24"/>
          <w:szCs w:val="24"/>
        </w:rPr>
        <w:t>(Vina et al., 2021)</w:t>
      </w:r>
      <w:r w:rsidR="00FD4C5A">
        <w:rPr>
          <w:rFonts w:ascii="Times New Roman" w:hAnsi="Times New Roman" w:cs="Times New Roman"/>
          <w:sz w:val="24"/>
          <w:szCs w:val="24"/>
        </w:rPr>
        <w:fldChar w:fldCharType="end"/>
      </w:r>
    </w:p>
    <w:p w14:paraId="0B002DDE" w14:textId="7092454B" w:rsidR="00757EE2" w:rsidRPr="00C915DD" w:rsidRDefault="00696D3E" w:rsidP="00757EE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C915DD" w:rsidRPr="00C915DD">
        <w:rPr>
          <w:rFonts w:ascii="Times New Roman" w:hAnsi="Times New Roman" w:cs="Times New Roman"/>
          <w:sz w:val="24"/>
          <w:szCs w:val="24"/>
          <w:lang w:val="en-US"/>
        </w:rPr>
        <w:t xml:space="preserve">idak </w:t>
      </w:r>
      <w:proofErr w:type="spellStart"/>
      <w:r w:rsidR="00C915DD" w:rsidRPr="00C915DD">
        <w:rPr>
          <w:rFonts w:ascii="Times New Roman" w:hAnsi="Times New Roman" w:cs="Times New Roman"/>
          <w:sz w:val="24"/>
          <w:szCs w:val="24"/>
          <w:lang w:val="en-US"/>
        </w:rPr>
        <w:t>patuh</w:t>
      </w:r>
      <w:proofErr w:type="spellEnd"/>
      <w:r w:rsidR="00C915DD" w:rsidRPr="00C915D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r w:rsidR="00C915DD" w:rsidRPr="00C915DD">
        <w:rPr>
          <w:rFonts w:ascii="Times New Roman" w:hAnsi="Times New Roman" w:cs="Times New Roman"/>
          <w:sz w:val="24"/>
          <w:szCs w:val="24"/>
          <w:lang w:val="en-US"/>
        </w:rPr>
        <w:t xml:space="preserve">diet </w:t>
      </w:r>
      <w:proofErr w:type="spellStart"/>
      <w:r w:rsidR="00C915DD" w:rsidRPr="00C915DD">
        <w:rPr>
          <w:rFonts w:ascii="Times New Roman" w:hAnsi="Times New Roman" w:cs="Times New Roman"/>
          <w:sz w:val="24"/>
          <w:szCs w:val="24"/>
          <w:lang w:val="en-US"/>
        </w:rPr>
        <w:t>merupakan</w:t>
      </w:r>
      <w:proofErr w:type="spellEnd"/>
      <w:r w:rsidR="00C915DD" w:rsidRPr="00C915DD">
        <w:rPr>
          <w:rFonts w:ascii="Times New Roman" w:hAnsi="Times New Roman" w:cs="Times New Roman"/>
          <w:sz w:val="24"/>
          <w:szCs w:val="24"/>
          <w:lang w:val="en-US"/>
        </w:rPr>
        <w:t xml:space="preserve"> </w:t>
      </w:r>
      <w:proofErr w:type="spellStart"/>
      <w:r w:rsidR="00C915DD" w:rsidRPr="00C915DD">
        <w:rPr>
          <w:rFonts w:ascii="Times New Roman" w:hAnsi="Times New Roman" w:cs="Times New Roman"/>
          <w:sz w:val="24"/>
          <w:szCs w:val="24"/>
          <w:lang w:val="en-US"/>
        </w:rPr>
        <w:t>masalah</w:t>
      </w:r>
      <w:proofErr w:type="spellEnd"/>
      <w:r w:rsidR="00C915DD" w:rsidRPr="00C915DD">
        <w:rPr>
          <w:rFonts w:ascii="Times New Roman" w:hAnsi="Times New Roman" w:cs="Times New Roman"/>
          <w:sz w:val="24"/>
          <w:szCs w:val="24"/>
          <w:lang w:val="en-US"/>
        </w:rPr>
        <w:t xml:space="preserve"> </w:t>
      </w:r>
      <w:proofErr w:type="spellStart"/>
      <w:r w:rsidR="00C915DD" w:rsidRPr="00C915DD">
        <w:rPr>
          <w:rFonts w:ascii="Times New Roman" w:hAnsi="Times New Roman" w:cs="Times New Roman"/>
          <w:sz w:val="24"/>
          <w:szCs w:val="24"/>
          <w:lang w:val="en-US"/>
        </w:rPr>
        <w:t>umum</w:t>
      </w:r>
      <w:proofErr w:type="spellEnd"/>
      <w:r w:rsidR="00C915DD" w:rsidRPr="00C915D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dimasyarakat</w:t>
      </w:r>
      <w:proofErr w:type="spellEnd"/>
      <w:r>
        <w:rPr>
          <w:rFonts w:ascii="Times New Roman" w:hAnsi="Times New Roman" w:cs="Times New Roman"/>
          <w:sz w:val="24"/>
          <w:szCs w:val="24"/>
          <w:lang w:val="en-US"/>
        </w:rPr>
        <w:t xml:space="preserve"> </w:t>
      </w:r>
      <w:r w:rsidR="00C915DD" w:rsidRPr="00C915DD">
        <w:rPr>
          <w:rFonts w:ascii="Times New Roman" w:hAnsi="Times New Roman" w:cs="Times New Roman"/>
          <w:sz w:val="24"/>
          <w:szCs w:val="24"/>
          <w:lang w:val="en-US"/>
        </w:rPr>
        <w:lastRenderedPageBreak/>
        <w:t xml:space="preserve">pada </w:t>
      </w:r>
      <w:proofErr w:type="spellStart"/>
      <w:r w:rsidR="00C915DD" w:rsidRPr="00C915DD">
        <w:rPr>
          <w:rFonts w:ascii="Times New Roman" w:hAnsi="Times New Roman" w:cs="Times New Roman"/>
          <w:sz w:val="24"/>
          <w:szCs w:val="24"/>
          <w:lang w:val="en-US"/>
        </w:rPr>
        <w:t>pasien</w:t>
      </w:r>
      <w:proofErr w:type="spellEnd"/>
      <w:r w:rsidR="00C915DD" w:rsidRPr="00C915DD">
        <w:rPr>
          <w:rFonts w:ascii="Times New Roman" w:hAnsi="Times New Roman" w:cs="Times New Roman"/>
          <w:sz w:val="24"/>
          <w:szCs w:val="24"/>
          <w:lang w:val="en-US"/>
        </w:rPr>
        <w:t xml:space="preserve"> diabetes mellitus</w:t>
      </w:r>
      <w:r w:rsidR="00757EE2" w:rsidRPr="00C23E02">
        <w:rPr>
          <w:rFonts w:ascii="Times New Roman" w:hAnsi="Times New Roman" w:cs="Times New Roman"/>
          <w:sz w:val="24"/>
          <w:szCs w:val="24"/>
          <w:lang w:val="en-US"/>
        </w:rPr>
        <w:t xml:space="preserve"> </w:t>
      </w:r>
      <w:r w:rsidR="00FC49E5">
        <w:rPr>
          <w:rFonts w:ascii="Times New Roman" w:hAnsi="Times New Roman" w:cs="Times New Roman"/>
          <w:sz w:val="24"/>
          <w:szCs w:val="24"/>
          <w:lang w:val="en-US"/>
        </w:rPr>
        <w:fldChar w:fldCharType="begin" w:fldLock="1"/>
      </w:r>
      <w:r w:rsidR="00301FFD">
        <w:rPr>
          <w:rFonts w:ascii="Times New Roman" w:hAnsi="Times New Roman" w:cs="Times New Roman"/>
          <w:sz w:val="24"/>
          <w:szCs w:val="24"/>
          <w:lang w:val="en-US"/>
        </w:rPr>
        <w:instrText>ADDIN CSL_CITATION {"citationItems":[{"id":"ITEM-1","itemData":{"DOI":"10.30994/sjik.v9i1.253","ISSN":"2252-3847","abstract":"Diabetes mellitus type 2 is a condition in which the body tissue doesn’t respond to the action of insulin. Type 2 DM can cause complications if it doesn’t managed properly, good DM management behavior for patients needs to be done by maintaining a healthy diet and stress will increase blood sugar levels. This study uses analytic cross sectional design. The sampling technique in this study was purposive sampling of 60 respondents. Data processing using the SPSS program with the Spearman Rho test. Results: a correlation between stress level and fasting blood glucose level of type 2 diabetes mellitus patients with a correlation value of 0.544, which is located between 0.4 - &lt;0.6, is in the medium category. While the statistical test for diet obtained a significant number or ρ = 0.002 then Ho is rejected, H1 is accepted.","author":[{"dropping-particle":"","family":"Sari","given":"Ninik Ambar","non-dropping-particle":"","parse-names":false,"suffix":""},{"dropping-particle":"","family":"Nurhayati","given":"Ceria","non-dropping-particle":"","parse-names":false,"suffix":""},{"dropping-particle":"","family":"Rustini","given":"Sri Anik","non-dropping-particle":"","parse-names":false,"suffix":""}],"container-title":"STRADA Jurnal Ilmiah Kesehatan","id":"ITEM-1","issue":"1","issued":{"date-parts":[["2020"]]},"page":"241-247","title":"Relationship Of Stress Levels And Diet With Blood Sugar Levels In Patients Of Type 2 Diabetes Mellitus","type":"article-journal","volume":"9"},"uris":["http://www.mendeley.com/documents/?uuid=8550182e-8c0e-4124-b7eb-08ff1ae5cfb6"]}],"mendeley":{"formattedCitation":"(Sari et al., 2020)","plainTextFormattedCitation":"(Sari et al., 2020)","previouslyFormattedCitation":"(Sari et al., 2020)"},"properties":{"noteIndex":0},"schema":"https://github.com/citation-style-language/schema/raw/master/csl-citation.json"}</w:instrText>
      </w:r>
      <w:r w:rsidR="00FC49E5">
        <w:rPr>
          <w:rFonts w:ascii="Times New Roman" w:hAnsi="Times New Roman" w:cs="Times New Roman"/>
          <w:sz w:val="24"/>
          <w:szCs w:val="24"/>
          <w:lang w:val="en-US"/>
        </w:rPr>
        <w:fldChar w:fldCharType="separate"/>
      </w:r>
      <w:r w:rsidR="00FC49E5" w:rsidRPr="00FC49E5">
        <w:rPr>
          <w:rFonts w:ascii="Times New Roman" w:hAnsi="Times New Roman" w:cs="Times New Roman"/>
          <w:noProof/>
          <w:sz w:val="24"/>
          <w:szCs w:val="24"/>
          <w:lang w:val="en-US"/>
        </w:rPr>
        <w:t>(Sari et al., 2020)</w:t>
      </w:r>
      <w:r w:rsidR="00FC49E5">
        <w:rPr>
          <w:rFonts w:ascii="Times New Roman" w:hAnsi="Times New Roman" w:cs="Times New Roman"/>
          <w:sz w:val="24"/>
          <w:szCs w:val="24"/>
          <w:lang w:val="en-US"/>
        </w:rPr>
        <w:fldChar w:fldCharType="end"/>
      </w:r>
      <w:r w:rsidR="00FC49E5">
        <w:rPr>
          <w:rFonts w:ascii="Times New Roman" w:hAnsi="Times New Roman" w:cs="Times New Roman"/>
          <w:sz w:val="24"/>
          <w:szCs w:val="24"/>
          <w:lang w:val="en-US"/>
        </w:rPr>
        <w:t xml:space="preserve">. </w:t>
      </w:r>
      <w:r w:rsidR="00E9784F">
        <w:rPr>
          <w:rFonts w:ascii="Times New Roman" w:hAnsi="Times New Roman" w:cs="Times New Roman"/>
          <w:sz w:val="24"/>
          <w:szCs w:val="24"/>
          <w:lang w:val="en-US"/>
        </w:rPr>
        <w:t xml:space="preserve">Pola </w:t>
      </w:r>
      <w:proofErr w:type="spellStart"/>
      <w:r w:rsidR="00E9784F">
        <w:rPr>
          <w:rFonts w:ascii="Times New Roman" w:hAnsi="Times New Roman" w:cs="Times New Roman"/>
          <w:sz w:val="24"/>
          <w:szCs w:val="24"/>
          <w:lang w:val="en-US"/>
        </w:rPr>
        <w:t>makan</w:t>
      </w:r>
      <w:proofErr w:type="spellEnd"/>
      <w:r w:rsidR="00E9784F">
        <w:rPr>
          <w:rFonts w:ascii="Times New Roman" w:hAnsi="Times New Roman" w:cs="Times New Roman"/>
          <w:sz w:val="24"/>
          <w:szCs w:val="24"/>
          <w:lang w:val="en-US"/>
        </w:rPr>
        <w:t xml:space="preserve"> yang </w:t>
      </w:r>
      <w:proofErr w:type="spellStart"/>
      <w:r w:rsidR="00E9784F">
        <w:rPr>
          <w:rFonts w:ascii="Times New Roman" w:hAnsi="Times New Roman" w:cs="Times New Roman"/>
          <w:sz w:val="24"/>
          <w:szCs w:val="24"/>
          <w:lang w:val="en-US"/>
        </w:rPr>
        <w:t>sehat</w:t>
      </w:r>
      <w:proofErr w:type="spellEnd"/>
      <w:r w:rsidR="00E9784F">
        <w:rPr>
          <w:rFonts w:ascii="Times New Roman" w:hAnsi="Times New Roman" w:cs="Times New Roman"/>
          <w:sz w:val="24"/>
          <w:szCs w:val="24"/>
          <w:lang w:val="en-US"/>
        </w:rPr>
        <w:t xml:space="preserve"> </w:t>
      </w:r>
      <w:r w:rsidR="00757EE2" w:rsidRPr="00C23E02">
        <w:rPr>
          <w:rFonts w:ascii="Times New Roman" w:hAnsi="Times New Roman" w:cs="Times New Roman"/>
          <w:sz w:val="24"/>
          <w:szCs w:val="24"/>
          <w:lang w:val="en-US"/>
        </w:rPr>
        <w:t xml:space="preserve"> </w:t>
      </w:r>
      <w:proofErr w:type="spellStart"/>
      <w:r w:rsidR="00757EE2" w:rsidRPr="00C23E02">
        <w:rPr>
          <w:rFonts w:ascii="Times New Roman" w:hAnsi="Times New Roman" w:cs="Times New Roman"/>
          <w:sz w:val="24"/>
          <w:szCs w:val="24"/>
          <w:lang w:val="en-US"/>
        </w:rPr>
        <w:t>merupakan</w:t>
      </w:r>
      <w:proofErr w:type="spellEnd"/>
      <w:r w:rsidR="00757EE2" w:rsidRPr="00C23E02">
        <w:rPr>
          <w:rFonts w:ascii="Times New Roman" w:hAnsi="Times New Roman" w:cs="Times New Roman"/>
          <w:sz w:val="24"/>
          <w:szCs w:val="24"/>
          <w:lang w:val="en-US"/>
        </w:rPr>
        <w:t xml:space="preserve"> </w:t>
      </w:r>
      <w:proofErr w:type="spellStart"/>
      <w:r w:rsidR="00757EE2" w:rsidRPr="00C23E02">
        <w:rPr>
          <w:rFonts w:ascii="Times New Roman" w:hAnsi="Times New Roman" w:cs="Times New Roman"/>
          <w:sz w:val="24"/>
          <w:szCs w:val="24"/>
          <w:lang w:val="en-US"/>
        </w:rPr>
        <w:t>terapi</w:t>
      </w:r>
      <w:proofErr w:type="spellEnd"/>
      <w:r w:rsidR="00757EE2" w:rsidRPr="00C23E02">
        <w:rPr>
          <w:rFonts w:ascii="Times New Roman" w:hAnsi="Times New Roman" w:cs="Times New Roman"/>
          <w:sz w:val="24"/>
          <w:szCs w:val="24"/>
          <w:lang w:val="en-US"/>
        </w:rPr>
        <w:t xml:space="preserve"> yang </w:t>
      </w:r>
      <w:proofErr w:type="spellStart"/>
      <w:r w:rsidR="00757EE2" w:rsidRPr="00C23E02">
        <w:rPr>
          <w:rFonts w:ascii="Times New Roman" w:hAnsi="Times New Roman" w:cs="Times New Roman"/>
          <w:sz w:val="24"/>
          <w:szCs w:val="24"/>
          <w:lang w:val="en-US"/>
        </w:rPr>
        <w:t>penting</w:t>
      </w:r>
      <w:proofErr w:type="spellEnd"/>
      <w:r w:rsidR="00757EE2" w:rsidRPr="00C23E02">
        <w:rPr>
          <w:rFonts w:ascii="Times New Roman" w:hAnsi="Times New Roman" w:cs="Times New Roman"/>
          <w:sz w:val="24"/>
          <w:szCs w:val="24"/>
          <w:lang w:val="en-US"/>
        </w:rPr>
        <w:t xml:space="preserve"> </w:t>
      </w:r>
      <w:proofErr w:type="spellStart"/>
      <w:r w:rsidR="00757EE2" w:rsidRPr="00C23E02">
        <w:rPr>
          <w:rFonts w:ascii="Times New Roman" w:hAnsi="Times New Roman" w:cs="Times New Roman"/>
          <w:sz w:val="24"/>
          <w:szCs w:val="24"/>
          <w:lang w:val="en-US"/>
        </w:rPr>
        <w:t>untuk</w:t>
      </w:r>
      <w:proofErr w:type="spellEnd"/>
      <w:r w:rsidR="00757EE2" w:rsidRPr="00C23E02">
        <w:rPr>
          <w:rFonts w:ascii="Times New Roman" w:hAnsi="Times New Roman" w:cs="Times New Roman"/>
          <w:sz w:val="24"/>
          <w:szCs w:val="24"/>
          <w:lang w:val="en-US"/>
        </w:rPr>
        <w:t xml:space="preserve"> </w:t>
      </w:r>
      <w:proofErr w:type="spellStart"/>
      <w:r w:rsidR="00757EE2" w:rsidRPr="00C23E02">
        <w:rPr>
          <w:rFonts w:ascii="Times New Roman" w:hAnsi="Times New Roman" w:cs="Times New Roman"/>
          <w:sz w:val="24"/>
          <w:szCs w:val="24"/>
          <w:lang w:val="en-US"/>
        </w:rPr>
        <w:t>penderita</w:t>
      </w:r>
      <w:proofErr w:type="spellEnd"/>
      <w:r>
        <w:rPr>
          <w:rFonts w:ascii="Times New Roman" w:hAnsi="Times New Roman" w:cs="Times New Roman"/>
          <w:sz w:val="24"/>
          <w:szCs w:val="24"/>
          <w:lang w:val="en-US"/>
        </w:rPr>
        <w:t xml:space="preserve"> DMT2</w:t>
      </w:r>
      <w:r w:rsidR="00757EE2" w:rsidRPr="00C23E02">
        <w:rPr>
          <w:rFonts w:ascii="Times New Roman" w:hAnsi="Times New Roman" w:cs="Times New Roman"/>
          <w:sz w:val="24"/>
          <w:szCs w:val="24"/>
          <w:lang w:val="en-US"/>
        </w:rPr>
        <w:t xml:space="preserve">. Hal </w:t>
      </w:r>
      <w:proofErr w:type="spellStart"/>
      <w:r w:rsidR="00757EE2" w:rsidRPr="00C23E02">
        <w:rPr>
          <w:rFonts w:ascii="Times New Roman" w:hAnsi="Times New Roman" w:cs="Times New Roman"/>
          <w:sz w:val="24"/>
          <w:szCs w:val="24"/>
          <w:lang w:val="en-US"/>
        </w:rPr>
        <w:t>ini</w:t>
      </w:r>
      <w:proofErr w:type="spellEnd"/>
      <w:r w:rsidR="00757EE2" w:rsidRPr="00C23E02">
        <w:rPr>
          <w:rFonts w:ascii="Times New Roman" w:hAnsi="Times New Roman" w:cs="Times New Roman"/>
          <w:sz w:val="24"/>
          <w:szCs w:val="24"/>
          <w:lang w:val="en-US"/>
        </w:rPr>
        <w:t xml:space="preserve"> </w:t>
      </w:r>
      <w:proofErr w:type="spellStart"/>
      <w:r w:rsidR="00757EE2" w:rsidRPr="00C23E02">
        <w:rPr>
          <w:rFonts w:ascii="Times New Roman" w:hAnsi="Times New Roman" w:cs="Times New Roman"/>
          <w:sz w:val="24"/>
          <w:szCs w:val="24"/>
          <w:lang w:val="en-US"/>
        </w:rPr>
        <w:t>menunjukkan</w:t>
      </w:r>
      <w:proofErr w:type="spellEnd"/>
      <w:r w:rsidR="00757EE2" w:rsidRPr="00C23E02">
        <w:rPr>
          <w:rFonts w:ascii="Times New Roman" w:hAnsi="Times New Roman" w:cs="Times New Roman"/>
          <w:sz w:val="24"/>
          <w:szCs w:val="24"/>
          <w:lang w:val="en-US"/>
        </w:rPr>
        <w:t xml:space="preserve"> </w:t>
      </w:r>
      <w:proofErr w:type="spellStart"/>
      <w:r w:rsidR="00757EE2" w:rsidRPr="00C23E02">
        <w:rPr>
          <w:rFonts w:ascii="Times New Roman" w:hAnsi="Times New Roman" w:cs="Times New Roman"/>
          <w:sz w:val="24"/>
          <w:szCs w:val="24"/>
          <w:lang w:val="en-US"/>
        </w:rPr>
        <w:t>bahwa</w:t>
      </w:r>
      <w:proofErr w:type="spellEnd"/>
      <w:r w:rsidR="00757EE2" w:rsidRPr="00C23E02">
        <w:rPr>
          <w:rFonts w:ascii="Times New Roman" w:hAnsi="Times New Roman" w:cs="Times New Roman"/>
          <w:sz w:val="24"/>
          <w:szCs w:val="24"/>
          <w:lang w:val="en-US"/>
        </w:rPr>
        <w:t xml:space="preserve"> diet </w:t>
      </w:r>
      <w:proofErr w:type="spellStart"/>
      <w:r w:rsidR="00757EE2" w:rsidRPr="00C23E02">
        <w:rPr>
          <w:rFonts w:ascii="Times New Roman" w:hAnsi="Times New Roman" w:cs="Times New Roman"/>
          <w:sz w:val="24"/>
          <w:szCs w:val="24"/>
          <w:lang w:val="en-US"/>
        </w:rPr>
        <w:t>penting</w:t>
      </w:r>
      <w:proofErr w:type="spellEnd"/>
      <w:r w:rsidR="00757EE2" w:rsidRPr="00C23E02">
        <w:rPr>
          <w:rFonts w:ascii="Times New Roman" w:hAnsi="Times New Roman" w:cs="Times New Roman"/>
          <w:sz w:val="24"/>
          <w:szCs w:val="24"/>
          <w:lang w:val="en-US"/>
        </w:rPr>
        <w:t xml:space="preserve"> </w:t>
      </w:r>
      <w:proofErr w:type="spellStart"/>
      <w:r w:rsidR="00757EE2" w:rsidRPr="00C23E02">
        <w:rPr>
          <w:rFonts w:ascii="Times New Roman" w:hAnsi="Times New Roman" w:cs="Times New Roman"/>
          <w:sz w:val="24"/>
          <w:szCs w:val="24"/>
          <w:lang w:val="en-US"/>
        </w:rPr>
        <w:t>dalam</w:t>
      </w:r>
      <w:proofErr w:type="spellEnd"/>
      <w:r w:rsidR="00757EE2" w:rsidRPr="00C23E02">
        <w:rPr>
          <w:rFonts w:ascii="Times New Roman" w:hAnsi="Times New Roman" w:cs="Times New Roman"/>
          <w:sz w:val="24"/>
          <w:szCs w:val="24"/>
          <w:lang w:val="en-US"/>
        </w:rPr>
        <w:t xml:space="preserve"> </w:t>
      </w:r>
      <w:proofErr w:type="spellStart"/>
      <w:r w:rsidR="00757EE2" w:rsidRPr="00C23E02">
        <w:rPr>
          <w:rFonts w:ascii="Times New Roman" w:hAnsi="Times New Roman" w:cs="Times New Roman"/>
          <w:sz w:val="24"/>
          <w:szCs w:val="24"/>
          <w:lang w:val="en-US"/>
        </w:rPr>
        <w:t>penurunan</w:t>
      </w:r>
      <w:proofErr w:type="spellEnd"/>
      <w:r w:rsidR="00757EE2" w:rsidRPr="00C23E02">
        <w:rPr>
          <w:rFonts w:ascii="Times New Roman" w:hAnsi="Times New Roman" w:cs="Times New Roman"/>
          <w:sz w:val="24"/>
          <w:szCs w:val="24"/>
          <w:lang w:val="en-US"/>
        </w:rPr>
        <w:t xml:space="preserve"> </w:t>
      </w:r>
      <w:proofErr w:type="spellStart"/>
      <w:r w:rsidR="00757EE2" w:rsidRPr="00C23E02">
        <w:rPr>
          <w:rFonts w:ascii="Times New Roman" w:hAnsi="Times New Roman" w:cs="Times New Roman"/>
          <w:sz w:val="24"/>
          <w:szCs w:val="24"/>
          <w:lang w:val="en-US"/>
        </w:rPr>
        <w:t>kadar</w:t>
      </w:r>
      <w:proofErr w:type="spellEnd"/>
      <w:r w:rsidR="00757EE2" w:rsidRPr="00C23E02">
        <w:rPr>
          <w:rFonts w:ascii="Times New Roman" w:hAnsi="Times New Roman" w:cs="Times New Roman"/>
          <w:sz w:val="24"/>
          <w:szCs w:val="24"/>
          <w:lang w:val="en-US"/>
        </w:rPr>
        <w:t xml:space="preserve"> gula </w:t>
      </w:r>
      <w:proofErr w:type="spellStart"/>
      <w:r w:rsidR="00757EE2" w:rsidRPr="00C23E02">
        <w:rPr>
          <w:rFonts w:ascii="Times New Roman" w:hAnsi="Times New Roman" w:cs="Times New Roman"/>
          <w:sz w:val="24"/>
          <w:szCs w:val="24"/>
          <w:lang w:val="en-US"/>
        </w:rPr>
        <w:t>darah</w:t>
      </w:r>
      <w:proofErr w:type="spellEnd"/>
      <w:r w:rsidR="00757EE2" w:rsidRPr="00C23E02">
        <w:rPr>
          <w:rFonts w:ascii="Times New Roman" w:hAnsi="Times New Roman" w:cs="Times New Roman"/>
          <w:sz w:val="24"/>
          <w:szCs w:val="24"/>
          <w:lang w:val="en-US"/>
        </w:rPr>
        <w:t xml:space="preserve"> </w:t>
      </w:r>
      <w:proofErr w:type="spellStart"/>
      <w:r w:rsidR="00757EE2" w:rsidRPr="00C23E02">
        <w:rPr>
          <w:rFonts w:ascii="Times New Roman" w:hAnsi="Times New Roman" w:cs="Times New Roman"/>
          <w:sz w:val="24"/>
          <w:szCs w:val="24"/>
          <w:lang w:val="en-US"/>
        </w:rPr>
        <w:t>penderita</w:t>
      </w:r>
      <w:proofErr w:type="spellEnd"/>
      <w:r w:rsidR="00757EE2" w:rsidRPr="00C23E02">
        <w:rPr>
          <w:rFonts w:ascii="Times New Roman" w:hAnsi="Times New Roman" w:cs="Times New Roman"/>
          <w:sz w:val="24"/>
          <w:szCs w:val="24"/>
          <w:lang w:val="en-US"/>
        </w:rPr>
        <w:t xml:space="preserve"> DM</w:t>
      </w:r>
      <w:r>
        <w:rPr>
          <w:rFonts w:ascii="Times New Roman" w:hAnsi="Times New Roman" w:cs="Times New Roman"/>
          <w:sz w:val="24"/>
          <w:szCs w:val="24"/>
          <w:lang w:val="en-US"/>
        </w:rPr>
        <w:t>T2</w:t>
      </w:r>
      <w:r w:rsidR="00FD4C5A">
        <w:rPr>
          <w:rFonts w:ascii="Times New Roman" w:hAnsi="Times New Roman" w:cs="Times New Roman"/>
          <w:sz w:val="24"/>
          <w:szCs w:val="24"/>
          <w:lang w:val="en-US"/>
        </w:rPr>
        <w:t xml:space="preserve"> </w:t>
      </w:r>
      <w:r w:rsidR="00FD4C5A">
        <w:rPr>
          <w:rFonts w:ascii="Times New Roman" w:hAnsi="Times New Roman" w:cs="Times New Roman"/>
          <w:sz w:val="24"/>
          <w:szCs w:val="24"/>
          <w:lang w:val="en-US"/>
        </w:rPr>
        <w:fldChar w:fldCharType="begin" w:fldLock="1"/>
      </w:r>
      <w:r w:rsidR="00FC49E5">
        <w:rPr>
          <w:rFonts w:ascii="Times New Roman" w:hAnsi="Times New Roman" w:cs="Times New Roman"/>
          <w:sz w:val="24"/>
          <w:szCs w:val="24"/>
          <w:lang w:val="en-US"/>
        </w:rPr>
        <w:instrText>ADDIN CSL_CITATION {"citationItems":[{"id":"ITEM-1","itemData":{"DOI":"10.1186/s12902-019-0463-3","ISSN":"14726823","PMID":"32164656","abstract":"Background: Type 2 diabetes mellitus (T2DM) comprises the vast majority of all diabetes cases in adults, with alarmingly increasing prevalence over the past few decades worldwide. A particularly heavy healthcare burden of diabetes is noted in Europe, where 8.8% of the population aged 20-79 years is estimated to have diabetes according to the International Diabetes Federation. Multiple risk factors are implicated in the pathogenesis of T2DM with complex underlying interplay and intricate gene-environment interactions. Thus, intense research has been focused on studying the role of T2DM risk factors and on identifying vulnerable groups for T2DM in the general population which can then be targeted for prevention interventions. Methods: For this narrative review, we conducted a comprehensive search of the existing literature on T2DM risk factors, focusing on studies in adult cohorts from European countries which were published in English after January 2000. Results: Multiple lifestyle-related and sociodemographic factors were identified as related to high T2DM risk, including age, ethnicity, family history, low socioeconomic status, obesity, metabolic syndrome and each of its components, as well as certain unhealthy lifestyle behaviors. As Europe has an increasingly aging population, multiple migrant and ethnic minority groups and significant socioeconomic diversity both within and across different countries, this review focuses not only on modifiable T2DM risk factors, but also on the impact of pertinent demographic and socioeconomic factors. Conclusion: In addition to other T2DM risk factors, low socioeconomic status can significantly increase the risk for prediabetes and T2DM, but is often overlooked. In multinational and multicultural regions such as Europe, a holistic approach, which will take into account both traditional and socioeconomic/socioecological factors, is becoming increasingly crucial in order to implement multidimensional public health programs and integrated community-based interventions for effective T2DM prevention.","author":[{"dropping-particle":"","family":"Kyrou","given":"Ioannis","non-dropping-particle":"","parse-names":false,"suffix":""},{"dropping-particle":"","family":"Tsigos","given":"Constantine","non-dropping-particle":"","parse-names":false,"suffix":""},{"dropping-particle":"","family":"Mavrogianni","given":"Christina","non-dropping-particle":"","parse-names":false,"suffix":""},{"dropping-particle":"","family":"Cardon","given":"Greet","non-dropping-particle":"","parse-names":false,"suffix":""},{"dropping-particle":"","family":"Stappen","given":"Vicky","non-dropping-particle":"Van","parse-names":false,"suffix":""},{"dropping-particle":"","family":"Latomme","given":"Julie","non-dropping-particle":"","parse-names":false,"suffix":""},{"dropping-particle":"","family":"Kivelä","given":"Jemina","non-dropping-particle":"","parse-names":false,"suffix":""},{"dropping-particle":"","family":"Wikström","given":"Katja","non-dropping-particle":"","parse-names":false,"suffix":""},{"dropping-particle":"","family":"Tsochev","given":"Kaloyan","non-dropping-particle":"","parse-names":false,"suffix":""},{"dropping-particle":"","family":"Nanasi","given":"Anna","non-dropping-particle":"","parse-names":false,"suffix":""},{"dropping-particle":"","family":"Semanova","given":"Csilla","non-dropping-particle":"","parse-names":false,"suffix":""},{"dropping-particle":"","family":"Mateo-Gallego","given":"Roció","non-dropping-particle":"","parse-names":false,"suffix":""},{"dropping-particle":"","family":"Lamiquiz-Moneo","given":"Itziar","non-dropping-particle":"","parse-names":false,"suffix":""},{"dropping-particle":"","family":"Dafoulas","given":"George","non-dropping-particle":"","parse-names":false,"suffix":""},{"dropping-particle":"","family":"Timpel","given":"Patrick","non-dropping-particle":"","parse-names":false,"suffix":""},{"dropping-particle":"","family":"Schwarz","given":"Peter E.H.","non-dropping-particle":"","parse-names":false,"suffix":""},{"dropping-particle":"","family":"Iotova","given":"Violeta","non-dropping-particle":"","parse-names":false,"suffix":""},{"dropping-particle":"","family":"Tankova","given":"Tsvetalina","non-dropping-particle":"","parse-names":false,"suffix":""},{"dropping-particle":"","family":"Makrilakis","given":"Konstantinos","non-dropping-particle":"","parse-names":false,"suffix":""},{"dropping-particle":"","family":"Manios","given":"Yannis","non-dropping-particle":"","parse-names":false,"suffix":""}],"container-title":"BMC Endocrine Disorders","id":"ITEM-1","issue":"Suppl 1","issued":{"date-parts":[["2020"]]},"page":"1-13","publisher":"BMC Endocrine Disorders","title":"Sociodemographic and lifestyle-related risk factors for identifying vulnerable groups for type 2 diabetes: A narrative review with emphasis on data from Europe","type":"article-journal","volume":"20"},"uris":["http://www.mendeley.com/documents/?uuid=276e13c3-8e84-4499-896b-c521aaa2ff8b"]}],"mendeley":{"formattedCitation":"(Kyrou et al., 2020)","plainTextFormattedCitation":"(Kyrou et al., 2020)","previouslyFormattedCitation":"(Kyrou et al., 2020)"},"properties":{"noteIndex":0},"schema":"https://github.com/citation-style-language/schema/raw/master/csl-citation.json"}</w:instrText>
      </w:r>
      <w:r w:rsidR="00FD4C5A">
        <w:rPr>
          <w:rFonts w:ascii="Times New Roman" w:hAnsi="Times New Roman" w:cs="Times New Roman"/>
          <w:sz w:val="24"/>
          <w:szCs w:val="24"/>
          <w:lang w:val="en-US"/>
        </w:rPr>
        <w:fldChar w:fldCharType="separate"/>
      </w:r>
      <w:r w:rsidR="00FD4C5A" w:rsidRPr="00FD4C5A">
        <w:rPr>
          <w:rFonts w:ascii="Times New Roman" w:hAnsi="Times New Roman" w:cs="Times New Roman"/>
          <w:noProof/>
          <w:sz w:val="24"/>
          <w:szCs w:val="24"/>
          <w:lang w:val="en-US"/>
        </w:rPr>
        <w:t>(Kyrou et al., 2020)</w:t>
      </w:r>
      <w:r w:rsidR="00FD4C5A">
        <w:rPr>
          <w:rFonts w:ascii="Times New Roman" w:hAnsi="Times New Roman" w:cs="Times New Roman"/>
          <w:sz w:val="24"/>
          <w:szCs w:val="24"/>
          <w:lang w:val="en-US"/>
        </w:rPr>
        <w:fldChar w:fldCharType="end"/>
      </w:r>
    </w:p>
    <w:p w14:paraId="32437B15" w14:textId="7F4676F9" w:rsidR="00813D26" w:rsidRDefault="00E9784F" w:rsidP="00421E62">
      <w:pPr>
        <w:spacing w:after="0" w:line="360" w:lineRule="auto"/>
        <w:jc w:val="both"/>
        <w:rPr>
          <w:rFonts w:ascii="Times New Roman" w:hAnsi="Times New Roman" w:cs="Times New Roman"/>
          <w:sz w:val="24"/>
          <w:szCs w:val="24"/>
          <w:lang w:val="en-US"/>
        </w:rPr>
      </w:pPr>
      <w:proofErr w:type="spellStart"/>
      <w:r w:rsidRPr="00E9784F">
        <w:rPr>
          <w:rFonts w:ascii="Times New Roman" w:hAnsi="Times New Roman" w:cs="Times New Roman"/>
          <w:sz w:val="24"/>
          <w:szCs w:val="24"/>
          <w:lang w:val="en-US"/>
        </w:rPr>
        <w:t>Untuk</w:t>
      </w:r>
      <w:proofErr w:type="spellEnd"/>
      <w:r w:rsidRPr="00E9784F">
        <w:rPr>
          <w:rFonts w:ascii="Times New Roman" w:hAnsi="Times New Roman" w:cs="Times New Roman"/>
          <w:sz w:val="24"/>
          <w:szCs w:val="24"/>
          <w:lang w:val="en-US"/>
        </w:rPr>
        <w:t xml:space="preserve"> </w:t>
      </w:r>
      <w:proofErr w:type="spellStart"/>
      <w:r w:rsidRPr="00E9784F">
        <w:rPr>
          <w:rFonts w:ascii="Times New Roman" w:hAnsi="Times New Roman" w:cs="Times New Roman"/>
          <w:sz w:val="24"/>
          <w:szCs w:val="24"/>
          <w:lang w:val="en-US"/>
        </w:rPr>
        <w:t>meningkatkan</w:t>
      </w:r>
      <w:proofErr w:type="spellEnd"/>
      <w:r w:rsidRPr="00E9784F">
        <w:rPr>
          <w:rFonts w:ascii="Times New Roman" w:hAnsi="Times New Roman" w:cs="Times New Roman"/>
          <w:sz w:val="24"/>
          <w:szCs w:val="24"/>
          <w:lang w:val="en-US"/>
        </w:rPr>
        <w:t xml:space="preserve"> </w:t>
      </w:r>
      <w:proofErr w:type="spellStart"/>
      <w:r w:rsidRPr="00E9784F">
        <w:rPr>
          <w:rFonts w:ascii="Times New Roman" w:hAnsi="Times New Roman" w:cs="Times New Roman"/>
          <w:sz w:val="24"/>
          <w:szCs w:val="24"/>
          <w:lang w:val="en-US"/>
        </w:rPr>
        <w:t>kepatuhan</w:t>
      </w:r>
      <w:proofErr w:type="spellEnd"/>
      <w:r w:rsidRPr="00E9784F">
        <w:rPr>
          <w:rFonts w:ascii="Times New Roman" w:hAnsi="Times New Roman" w:cs="Times New Roman"/>
          <w:sz w:val="24"/>
          <w:szCs w:val="24"/>
          <w:lang w:val="en-US"/>
        </w:rPr>
        <w:t xml:space="preserve"> </w:t>
      </w:r>
      <w:proofErr w:type="spellStart"/>
      <w:r w:rsidRPr="00E9784F">
        <w:rPr>
          <w:rFonts w:ascii="Times New Roman" w:hAnsi="Times New Roman" w:cs="Times New Roman"/>
          <w:sz w:val="24"/>
          <w:szCs w:val="24"/>
          <w:lang w:val="en-US"/>
        </w:rPr>
        <w:t>terhadap</w:t>
      </w:r>
      <w:proofErr w:type="spellEnd"/>
      <w:r w:rsidRPr="00E9784F">
        <w:rPr>
          <w:rFonts w:ascii="Times New Roman" w:hAnsi="Times New Roman" w:cs="Times New Roman"/>
          <w:sz w:val="24"/>
          <w:szCs w:val="24"/>
          <w:lang w:val="en-US"/>
        </w:rPr>
        <w:t xml:space="preserve"> diet dan </w:t>
      </w:r>
      <w:proofErr w:type="spellStart"/>
      <w:r w:rsidRPr="00E9784F">
        <w:rPr>
          <w:rFonts w:ascii="Times New Roman" w:hAnsi="Times New Roman" w:cs="Times New Roman"/>
          <w:sz w:val="24"/>
          <w:szCs w:val="24"/>
          <w:lang w:val="en-US"/>
        </w:rPr>
        <w:t>merubah</w:t>
      </w:r>
      <w:proofErr w:type="spellEnd"/>
      <w:r w:rsidRPr="00E9784F">
        <w:rPr>
          <w:rFonts w:ascii="Times New Roman" w:hAnsi="Times New Roman" w:cs="Times New Roman"/>
          <w:sz w:val="24"/>
          <w:szCs w:val="24"/>
          <w:lang w:val="en-US"/>
        </w:rPr>
        <w:t xml:space="preserve"> </w:t>
      </w:r>
      <w:proofErr w:type="spellStart"/>
      <w:r w:rsidRPr="00E9784F">
        <w:rPr>
          <w:rFonts w:ascii="Times New Roman" w:hAnsi="Times New Roman" w:cs="Times New Roman"/>
          <w:sz w:val="24"/>
          <w:szCs w:val="24"/>
          <w:lang w:val="en-US"/>
        </w:rPr>
        <w:t>gaya</w:t>
      </w:r>
      <w:proofErr w:type="spellEnd"/>
      <w:r w:rsidRPr="00E9784F">
        <w:rPr>
          <w:rFonts w:ascii="Times New Roman" w:hAnsi="Times New Roman" w:cs="Times New Roman"/>
          <w:sz w:val="24"/>
          <w:szCs w:val="24"/>
          <w:lang w:val="en-US"/>
        </w:rPr>
        <w:t xml:space="preserve"> </w:t>
      </w:r>
      <w:proofErr w:type="spellStart"/>
      <w:r w:rsidRPr="00E9784F">
        <w:rPr>
          <w:rFonts w:ascii="Times New Roman" w:hAnsi="Times New Roman" w:cs="Times New Roman"/>
          <w:sz w:val="24"/>
          <w:szCs w:val="24"/>
          <w:lang w:val="en-US"/>
        </w:rPr>
        <w:t>hidup</w:t>
      </w:r>
      <w:proofErr w:type="spellEnd"/>
      <w:r w:rsidRPr="00E9784F">
        <w:rPr>
          <w:rFonts w:ascii="Times New Roman" w:hAnsi="Times New Roman" w:cs="Times New Roman"/>
          <w:sz w:val="24"/>
          <w:szCs w:val="24"/>
          <w:lang w:val="en-US"/>
        </w:rPr>
        <w:t xml:space="preserve"> </w:t>
      </w:r>
      <w:proofErr w:type="spellStart"/>
      <w:r w:rsidRPr="00E9784F">
        <w:rPr>
          <w:rFonts w:ascii="Times New Roman" w:hAnsi="Times New Roman" w:cs="Times New Roman"/>
          <w:sz w:val="24"/>
          <w:szCs w:val="24"/>
          <w:lang w:val="en-US"/>
        </w:rPr>
        <w:t>pasien</w:t>
      </w:r>
      <w:proofErr w:type="spellEnd"/>
      <w:r w:rsidRPr="00E9784F">
        <w:rPr>
          <w:rFonts w:ascii="Times New Roman" w:hAnsi="Times New Roman" w:cs="Times New Roman"/>
          <w:sz w:val="24"/>
          <w:szCs w:val="24"/>
          <w:lang w:val="en-US"/>
        </w:rPr>
        <w:t xml:space="preserve"> </w:t>
      </w:r>
      <w:proofErr w:type="spellStart"/>
      <w:r w:rsidRPr="00E9784F">
        <w:rPr>
          <w:rFonts w:ascii="Times New Roman" w:hAnsi="Times New Roman" w:cs="Times New Roman"/>
          <w:sz w:val="24"/>
          <w:szCs w:val="24"/>
          <w:lang w:val="en-US"/>
        </w:rPr>
        <w:t>dengan</w:t>
      </w:r>
      <w:proofErr w:type="spellEnd"/>
      <w:r w:rsidRPr="00E9784F">
        <w:rPr>
          <w:rFonts w:ascii="Times New Roman" w:hAnsi="Times New Roman" w:cs="Times New Roman"/>
          <w:sz w:val="24"/>
          <w:szCs w:val="24"/>
          <w:lang w:val="en-US"/>
        </w:rPr>
        <w:t xml:space="preserve"> DMT2 </w:t>
      </w:r>
      <w:proofErr w:type="spellStart"/>
      <w:r w:rsidRPr="00E9784F">
        <w:rPr>
          <w:rFonts w:ascii="Times New Roman" w:hAnsi="Times New Roman" w:cs="Times New Roman"/>
          <w:sz w:val="24"/>
          <w:szCs w:val="24"/>
          <w:lang w:val="en-US"/>
        </w:rPr>
        <w:t>dapat</w:t>
      </w:r>
      <w:proofErr w:type="spellEnd"/>
      <w:r w:rsidRPr="00E9784F">
        <w:rPr>
          <w:rFonts w:ascii="Times New Roman" w:hAnsi="Times New Roman" w:cs="Times New Roman"/>
          <w:sz w:val="24"/>
          <w:szCs w:val="24"/>
          <w:lang w:val="en-US"/>
        </w:rPr>
        <w:t xml:space="preserve"> </w:t>
      </w:r>
      <w:proofErr w:type="spellStart"/>
      <w:r w:rsidRPr="00E9784F">
        <w:rPr>
          <w:rFonts w:ascii="Times New Roman" w:hAnsi="Times New Roman" w:cs="Times New Roman"/>
          <w:sz w:val="24"/>
          <w:szCs w:val="24"/>
          <w:lang w:val="en-US"/>
        </w:rPr>
        <w:t>dilakukan</w:t>
      </w:r>
      <w:proofErr w:type="spellEnd"/>
      <w:r w:rsidRPr="00E9784F">
        <w:rPr>
          <w:rFonts w:ascii="Times New Roman" w:hAnsi="Times New Roman" w:cs="Times New Roman"/>
          <w:sz w:val="24"/>
          <w:szCs w:val="24"/>
          <w:lang w:val="en-US"/>
        </w:rPr>
        <w:t xml:space="preserve"> </w:t>
      </w:r>
      <w:proofErr w:type="spellStart"/>
      <w:r w:rsidRPr="00E9784F">
        <w:rPr>
          <w:rFonts w:ascii="Times New Roman" w:hAnsi="Times New Roman" w:cs="Times New Roman"/>
          <w:sz w:val="24"/>
          <w:szCs w:val="24"/>
          <w:lang w:val="en-US"/>
        </w:rPr>
        <w:t>dengan</w:t>
      </w:r>
      <w:proofErr w:type="spellEnd"/>
      <w:r w:rsidRPr="00E9784F">
        <w:rPr>
          <w:rFonts w:ascii="Times New Roman" w:hAnsi="Times New Roman" w:cs="Times New Roman"/>
          <w:sz w:val="24"/>
          <w:szCs w:val="24"/>
          <w:lang w:val="en-US"/>
        </w:rPr>
        <w:t xml:space="preserve"> </w:t>
      </w:r>
      <w:proofErr w:type="spellStart"/>
      <w:r w:rsidRPr="00E9784F">
        <w:rPr>
          <w:rFonts w:ascii="Times New Roman" w:hAnsi="Times New Roman" w:cs="Times New Roman"/>
          <w:sz w:val="24"/>
          <w:szCs w:val="24"/>
          <w:lang w:val="en-US"/>
        </w:rPr>
        <w:t>berkomunikasi</w:t>
      </w:r>
      <w:proofErr w:type="spellEnd"/>
      <w:r w:rsidRPr="00E9784F">
        <w:rPr>
          <w:rFonts w:ascii="Times New Roman" w:hAnsi="Times New Roman" w:cs="Times New Roman"/>
          <w:sz w:val="24"/>
          <w:szCs w:val="24"/>
          <w:lang w:val="en-US"/>
        </w:rPr>
        <w:t xml:space="preserve"> </w:t>
      </w:r>
      <w:proofErr w:type="spellStart"/>
      <w:r w:rsidRPr="00E9784F">
        <w:rPr>
          <w:rFonts w:ascii="Times New Roman" w:hAnsi="Times New Roman" w:cs="Times New Roman"/>
          <w:sz w:val="24"/>
          <w:szCs w:val="24"/>
          <w:lang w:val="en-US"/>
        </w:rPr>
        <w:t>secara</w:t>
      </w:r>
      <w:proofErr w:type="spellEnd"/>
      <w:r w:rsidRPr="00E9784F">
        <w:rPr>
          <w:rFonts w:ascii="Times New Roman" w:hAnsi="Times New Roman" w:cs="Times New Roman"/>
          <w:sz w:val="24"/>
          <w:szCs w:val="24"/>
          <w:lang w:val="en-US"/>
        </w:rPr>
        <w:t xml:space="preserve"> </w:t>
      </w:r>
      <w:proofErr w:type="spellStart"/>
      <w:r w:rsidRPr="00E9784F">
        <w:rPr>
          <w:rFonts w:ascii="Times New Roman" w:hAnsi="Times New Roman" w:cs="Times New Roman"/>
          <w:sz w:val="24"/>
          <w:szCs w:val="24"/>
          <w:lang w:val="en-US"/>
        </w:rPr>
        <w:t>terbuka</w:t>
      </w:r>
      <w:proofErr w:type="spellEnd"/>
      <w:r w:rsidRPr="00E9784F">
        <w:rPr>
          <w:rFonts w:ascii="Times New Roman" w:hAnsi="Times New Roman" w:cs="Times New Roman"/>
          <w:sz w:val="24"/>
          <w:szCs w:val="24"/>
          <w:lang w:val="en-US"/>
        </w:rPr>
        <w:t xml:space="preserve"> </w:t>
      </w:r>
      <w:proofErr w:type="spellStart"/>
      <w:r w:rsidRPr="00E9784F">
        <w:rPr>
          <w:rFonts w:ascii="Times New Roman" w:hAnsi="Times New Roman" w:cs="Times New Roman"/>
          <w:sz w:val="24"/>
          <w:szCs w:val="24"/>
          <w:lang w:val="en-US"/>
        </w:rPr>
        <w:t>dengan</w:t>
      </w:r>
      <w:proofErr w:type="spellEnd"/>
      <w:r w:rsidRPr="00E9784F">
        <w:rPr>
          <w:rFonts w:ascii="Times New Roman" w:hAnsi="Times New Roman" w:cs="Times New Roman"/>
          <w:sz w:val="24"/>
          <w:szCs w:val="24"/>
          <w:lang w:val="en-US"/>
        </w:rPr>
        <w:t xml:space="preserve"> </w:t>
      </w:r>
      <w:proofErr w:type="spellStart"/>
      <w:r w:rsidRPr="00E9784F">
        <w:rPr>
          <w:rFonts w:ascii="Times New Roman" w:hAnsi="Times New Roman" w:cs="Times New Roman"/>
          <w:sz w:val="24"/>
          <w:szCs w:val="24"/>
          <w:lang w:val="en-US"/>
        </w:rPr>
        <w:t>mereka</w:t>
      </w:r>
      <w:proofErr w:type="spellEnd"/>
      <w:r w:rsidRPr="00E9784F">
        <w:rPr>
          <w:rFonts w:ascii="Times New Roman" w:hAnsi="Times New Roman" w:cs="Times New Roman"/>
          <w:sz w:val="24"/>
          <w:szCs w:val="24"/>
          <w:lang w:val="en-US"/>
        </w:rPr>
        <w:t xml:space="preserve"> dan </w:t>
      </w:r>
      <w:proofErr w:type="spellStart"/>
      <w:r w:rsidRPr="00E9784F">
        <w:rPr>
          <w:rFonts w:ascii="Times New Roman" w:hAnsi="Times New Roman" w:cs="Times New Roman"/>
          <w:sz w:val="24"/>
          <w:szCs w:val="24"/>
          <w:lang w:val="en-US"/>
        </w:rPr>
        <w:t>memberikan</w:t>
      </w:r>
      <w:proofErr w:type="spellEnd"/>
      <w:r w:rsidRPr="00E9784F">
        <w:rPr>
          <w:rFonts w:ascii="Times New Roman" w:hAnsi="Times New Roman" w:cs="Times New Roman"/>
          <w:sz w:val="24"/>
          <w:szCs w:val="24"/>
          <w:lang w:val="en-US"/>
        </w:rPr>
        <w:t xml:space="preserve"> </w:t>
      </w:r>
      <w:proofErr w:type="spellStart"/>
      <w:r w:rsidRPr="00E9784F">
        <w:rPr>
          <w:rFonts w:ascii="Times New Roman" w:hAnsi="Times New Roman" w:cs="Times New Roman"/>
          <w:sz w:val="24"/>
          <w:szCs w:val="24"/>
          <w:lang w:val="en-US"/>
        </w:rPr>
        <w:t>dukungan</w:t>
      </w:r>
      <w:proofErr w:type="spellEnd"/>
      <w:r w:rsidRPr="00E9784F">
        <w:rPr>
          <w:rFonts w:ascii="Times New Roman" w:hAnsi="Times New Roman" w:cs="Times New Roman"/>
          <w:sz w:val="24"/>
          <w:szCs w:val="24"/>
          <w:lang w:val="en-US"/>
        </w:rPr>
        <w:t xml:space="preserve"> </w:t>
      </w:r>
      <w:proofErr w:type="spellStart"/>
      <w:r w:rsidRPr="00E9784F">
        <w:rPr>
          <w:rFonts w:ascii="Times New Roman" w:hAnsi="Times New Roman" w:cs="Times New Roman"/>
          <w:sz w:val="24"/>
          <w:szCs w:val="24"/>
          <w:lang w:val="en-US"/>
        </w:rPr>
        <w:t>sosial</w:t>
      </w:r>
      <w:proofErr w:type="spellEnd"/>
      <w:r w:rsidRPr="00E9784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6CFD3AFD" w14:textId="77777777" w:rsidR="00DD48EF" w:rsidRPr="00757EE2" w:rsidRDefault="00DD48EF" w:rsidP="00421E62">
      <w:pPr>
        <w:spacing w:after="0" w:line="360" w:lineRule="auto"/>
        <w:jc w:val="both"/>
        <w:rPr>
          <w:rFonts w:ascii="Times New Roman" w:hAnsi="Times New Roman" w:cs="Times New Roman"/>
          <w:sz w:val="24"/>
          <w:szCs w:val="24"/>
          <w:lang w:val="en-US"/>
        </w:rPr>
      </w:pPr>
    </w:p>
    <w:p w14:paraId="6CFE2273" w14:textId="77777777" w:rsidR="006C6120" w:rsidRDefault="00134A90" w:rsidP="006C6120">
      <w:pPr>
        <w:spacing w:after="0" w:line="360" w:lineRule="auto"/>
        <w:jc w:val="both"/>
        <w:rPr>
          <w:rFonts w:ascii="Times New Roman" w:hAnsi="Times New Roman" w:cs="Times New Roman"/>
          <w:b/>
          <w:sz w:val="24"/>
          <w:szCs w:val="24"/>
          <w:lang w:val="en-US"/>
        </w:rPr>
      </w:pPr>
      <w:r w:rsidRPr="004A1BA0">
        <w:rPr>
          <w:rFonts w:ascii="Times New Roman" w:hAnsi="Times New Roman" w:cs="Times New Roman"/>
          <w:b/>
          <w:sz w:val="24"/>
          <w:szCs w:val="24"/>
          <w:lang w:val="en-US"/>
        </w:rPr>
        <w:t>METODE PENELITIAN</w:t>
      </w:r>
    </w:p>
    <w:tbl>
      <w:tblPr>
        <w:tblpPr w:leftFromText="180" w:rightFromText="180" w:vertAnchor="text" w:horzAnchor="page" w:tblpX="6121" w:tblpY="1819"/>
        <w:tblW w:w="45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45"/>
        <w:gridCol w:w="1347"/>
        <w:gridCol w:w="1416"/>
      </w:tblGrid>
      <w:tr w:rsidR="00FD4C5A" w:rsidRPr="00B154DF" w14:paraId="313C2CA2" w14:textId="77777777" w:rsidTr="00D01394">
        <w:trPr>
          <w:trHeight w:val="453"/>
        </w:trPr>
        <w:tc>
          <w:tcPr>
            <w:tcW w:w="1745" w:type="dxa"/>
            <w:tcBorders>
              <w:left w:val="nil"/>
              <w:bottom w:val="single" w:sz="4" w:space="0" w:color="auto"/>
              <w:right w:val="nil"/>
            </w:tcBorders>
          </w:tcPr>
          <w:p w14:paraId="621DE8B6" w14:textId="77777777" w:rsidR="00FD4C5A" w:rsidRPr="00D01394" w:rsidRDefault="00FD4C5A" w:rsidP="00FD4C5A">
            <w:pPr>
              <w:pStyle w:val="ListParagraph"/>
              <w:spacing w:after="0" w:line="240" w:lineRule="auto"/>
              <w:ind w:left="0"/>
              <w:jc w:val="center"/>
              <w:rPr>
                <w:rFonts w:ascii="Times New Roman" w:hAnsi="Times New Roman" w:cs="Times New Roman"/>
                <w:b/>
                <w:sz w:val="20"/>
                <w:szCs w:val="20"/>
              </w:rPr>
            </w:pPr>
            <w:r w:rsidRPr="00D01394">
              <w:rPr>
                <w:rFonts w:ascii="Times New Roman" w:hAnsi="Times New Roman" w:cs="Times New Roman"/>
                <w:b/>
                <w:sz w:val="20"/>
                <w:szCs w:val="20"/>
              </w:rPr>
              <w:t>Karakteristik</w:t>
            </w:r>
          </w:p>
        </w:tc>
        <w:tc>
          <w:tcPr>
            <w:tcW w:w="1347" w:type="dxa"/>
            <w:tcBorders>
              <w:left w:val="nil"/>
              <w:bottom w:val="single" w:sz="4" w:space="0" w:color="auto"/>
              <w:right w:val="nil"/>
            </w:tcBorders>
          </w:tcPr>
          <w:p w14:paraId="30756F3A" w14:textId="77777777" w:rsidR="00FD4C5A" w:rsidRPr="00D01394" w:rsidRDefault="00FD4C5A" w:rsidP="00FD4C5A">
            <w:pPr>
              <w:pStyle w:val="ListParagraph"/>
              <w:spacing w:after="0" w:line="240" w:lineRule="auto"/>
              <w:ind w:left="0"/>
              <w:jc w:val="center"/>
              <w:rPr>
                <w:rFonts w:ascii="Times New Roman" w:hAnsi="Times New Roman" w:cs="Times New Roman"/>
                <w:b/>
                <w:sz w:val="20"/>
                <w:szCs w:val="20"/>
              </w:rPr>
            </w:pPr>
            <w:r w:rsidRPr="00D01394">
              <w:rPr>
                <w:rFonts w:ascii="Times New Roman" w:hAnsi="Times New Roman" w:cs="Times New Roman"/>
                <w:b/>
                <w:sz w:val="20"/>
                <w:szCs w:val="20"/>
              </w:rPr>
              <w:t>Frekuensi (f)</w:t>
            </w:r>
          </w:p>
        </w:tc>
        <w:tc>
          <w:tcPr>
            <w:tcW w:w="1416" w:type="dxa"/>
            <w:tcBorders>
              <w:left w:val="nil"/>
              <w:bottom w:val="single" w:sz="4" w:space="0" w:color="auto"/>
            </w:tcBorders>
          </w:tcPr>
          <w:p w14:paraId="2438C722" w14:textId="77777777" w:rsidR="00FD4C5A" w:rsidRPr="00D01394" w:rsidRDefault="00FD4C5A" w:rsidP="00FD4C5A">
            <w:pPr>
              <w:pStyle w:val="ListParagraph"/>
              <w:spacing w:after="0" w:line="240" w:lineRule="auto"/>
              <w:ind w:left="0"/>
              <w:jc w:val="center"/>
              <w:rPr>
                <w:rFonts w:ascii="Times New Roman" w:hAnsi="Times New Roman" w:cs="Times New Roman"/>
                <w:b/>
                <w:sz w:val="20"/>
                <w:szCs w:val="20"/>
              </w:rPr>
            </w:pPr>
            <w:r w:rsidRPr="00D01394">
              <w:rPr>
                <w:rFonts w:ascii="Times New Roman" w:hAnsi="Times New Roman" w:cs="Times New Roman"/>
                <w:b/>
                <w:sz w:val="20"/>
                <w:szCs w:val="20"/>
              </w:rPr>
              <w:t>Persentase (%)</w:t>
            </w:r>
          </w:p>
        </w:tc>
      </w:tr>
      <w:tr w:rsidR="00FD4C5A" w:rsidRPr="00B154DF" w14:paraId="44A488E0" w14:textId="77777777" w:rsidTr="00D01394">
        <w:trPr>
          <w:trHeight w:val="700"/>
        </w:trPr>
        <w:tc>
          <w:tcPr>
            <w:tcW w:w="1745" w:type="dxa"/>
            <w:tcBorders>
              <w:left w:val="nil"/>
              <w:bottom w:val="single" w:sz="4" w:space="0" w:color="auto"/>
              <w:right w:val="nil"/>
            </w:tcBorders>
          </w:tcPr>
          <w:p w14:paraId="6C890F0D" w14:textId="77777777" w:rsidR="00FD4C5A" w:rsidRPr="00D01394" w:rsidRDefault="00FD4C5A" w:rsidP="00FD4C5A">
            <w:pPr>
              <w:pStyle w:val="ListParagraph"/>
              <w:spacing w:after="0" w:line="240" w:lineRule="auto"/>
              <w:ind w:left="0"/>
              <w:rPr>
                <w:rFonts w:ascii="Times New Roman" w:hAnsi="Times New Roman" w:cs="Times New Roman"/>
                <w:b/>
                <w:sz w:val="20"/>
                <w:szCs w:val="20"/>
              </w:rPr>
            </w:pPr>
            <w:r w:rsidRPr="00D01394">
              <w:rPr>
                <w:rFonts w:ascii="Times New Roman" w:hAnsi="Times New Roman" w:cs="Times New Roman"/>
                <w:b/>
                <w:sz w:val="20"/>
                <w:szCs w:val="20"/>
              </w:rPr>
              <w:t>Usia</w:t>
            </w:r>
          </w:p>
          <w:p w14:paraId="61135B82" w14:textId="77777777" w:rsidR="00FD4C5A" w:rsidRPr="00D01394" w:rsidRDefault="00FD4C5A" w:rsidP="00FD4C5A">
            <w:pPr>
              <w:pStyle w:val="ListParagraph"/>
              <w:spacing w:after="0" w:line="240" w:lineRule="auto"/>
              <w:ind w:left="0"/>
              <w:rPr>
                <w:rFonts w:ascii="Times New Roman" w:hAnsi="Times New Roman" w:cs="Times New Roman"/>
                <w:sz w:val="20"/>
                <w:szCs w:val="20"/>
                <w:lang w:val="en-US"/>
              </w:rPr>
            </w:pPr>
            <w:r w:rsidRPr="00D01394">
              <w:rPr>
                <w:rFonts w:ascii="Times New Roman" w:hAnsi="Times New Roman" w:cs="Times New Roman"/>
                <w:sz w:val="20"/>
                <w:szCs w:val="20"/>
                <w:lang w:val="en-US"/>
              </w:rPr>
              <w:t xml:space="preserve">&lt; 45 </w:t>
            </w:r>
            <w:proofErr w:type="spellStart"/>
            <w:r w:rsidRPr="00D01394">
              <w:rPr>
                <w:rFonts w:ascii="Times New Roman" w:hAnsi="Times New Roman" w:cs="Times New Roman"/>
                <w:sz w:val="20"/>
                <w:szCs w:val="20"/>
                <w:lang w:val="en-US"/>
              </w:rPr>
              <w:t>tahun</w:t>
            </w:r>
            <w:proofErr w:type="spellEnd"/>
          </w:p>
          <w:p w14:paraId="3EAA78BF" w14:textId="77777777" w:rsidR="00FD4C5A" w:rsidRPr="00D01394" w:rsidRDefault="00FD4C5A" w:rsidP="00FD4C5A">
            <w:pPr>
              <w:spacing w:after="0" w:line="240" w:lineRule="auto"/>
              <w:rPr>
                <w:rFonts w:ascii="Times New Roman" w:hAnsi="Times New Roman" w:cs="Times New Roman"/>
                <w:sz w:val="20"/>
                <w:szCs w:val="20"/>
                <w:lang w:val="en-US"/>
              </w:rPr>
            </w:pPr>
            <w:r w:rsidRPr="00D01394">
              <w:rPr>
                <w:rFonts w:ascii="Times New Roman" w:hAnsi="Times New Roman" w:cs="Times New Roman"/>
                <w:color w:val="000000" w:themeColor="text1"/>
                <w:sz w:val="20"/>
                <w:szCs w:val="20"/>
              </w:rPr>
              <w:t>≥</w:t>
            </w:r>
            <w:r w:rsidRPr="00D01394">
              <w:rPr>
                <w:rFonts w:ascii="Times New Roman" w:hAnsi="Times New Roman" w:cs="Times New Roman"/>
                <w:sz w:val="20"/>
                <w:szCs w:val="20"/>
                <w:lang w:val="en-US"/>
              </w:rPr>
              <w:t xml:space="preserve"> 45 </w:t>
            </w:r>
            <w:proofErr w:type="spellStart"/>
            <w:r w:rsidRPr="00D01394">
              <w:rPr>
                <w:rFonts w:ascii="Times New Roman" w:hAnsi="Times New Roman" w:cs="Times New Roman"/>
                <w:sz w:val="20"/>
                <w:szCs w:val="20"/>
                <w:lang w:val="en-US"/>
              </w:rPr>
              <w:t>tahun</w:t>
            </w:r>
            <w:proofErr w:type="spellEnd"/>
          </w:p>
        </w:tc>
        <w:tc>
          <w:tcPr>
            <w:tcW w:w="1347" w:type="dxa"/>
            <w:tcBorders>
              <w:left w:val="nil"/>
              <w:bottom w:val="single" w:sz="4" w:space="0" w:color="auto"/>
              <w:right w:val="nil"/>
            </w:tcBorders>
          </w:tcPr>
          <w:p w14:paraId="2CE70E28"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rPr>
            </w:pPr>
          </w:p>
          <w:p w14:paraId="3716D50C"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25</w:t>
            </w:r>
          </w:p>
          <w:p w14:paraId="01F7EFE6"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31</w:t>
            </w:r>
          </w:p>
        </w:tc>
        <w:tc>
          <w:tcPr>
            <w:tcW w:w="1416" w:type="dxa"/>
            <w:tcBorders>
              <w:left w:val="nil"/>
              <w:bottom w:val="single" w:sz="4" w:space="0" w:color="auto"/>
            </w:tcBorders>
          </w:tcPr>
          <w:p w14:paraId="1FBB096C"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rPr>
            </w:pPr>
          </w:p>
          <w:p w14:paraId="656536EC"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44,6</w:t>
            </w:r>
          </w:p>
          <w:p w14:paraId="76F8DF89"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55,4</w:t>
            </w:r>
          </w:p>
        </w:tc>
      </w:tr>
      <w:tr w:rsidR="00FD4C5A" w:rsidRPr="00B154DF" w14:paraId="5BEE7498" w14:textId="77777777" w:rsidTr="00D01394">
        <w:trPr>
          <w:trHeight w:val="219"/>
        </w:trPr>
        <w:tc>
          <w:tcPr>
            <w:tcW w:w="1745" w:type="dxa"/>
            <w:tcBorders>
              <w:left w:val="nil"/>
              <w:bottom w:val="single" w:sz="4" w:space="0" w:color="auto"/>
              <w:right w:val="nil"/>
            </w:tcBorders>
          </w:tcPr>
          <w:p w14:paraId="7723C7D2" w14:textId="77777777" w:rsidR="00FD4C5A" w:rsidRPr="00D01394" w:rsidRDefault="00FD4C5A" w:rsidP="00FD4C5A">
            <w:pPr>
              <w:pStyle w:val="ListParagraph"/>
              <w:spacing w:after="0" w:line="240" w:lineRule="auto"/>
              <w:ind w:left="0"/>
              <w:rPr>
                <w:rFonts w:ascii="Times New Roman" w:hAnsi="Times New Roman" w:cs="Times New Roman"/>
                <w:bCs/>
                <w:sz w:val="20"/>
                <w:szCs w:val="20"/>
                <w:lang w:val="en-US"/>
              </w:rPr>
            </w:pPr>
            <w:r w:rsidRPr="00D01394">
              <w:rPr>
                <w:rFonts w:ascii="Times New Roman" w:hAnsi="Times New Roman" w:cs="Times New Roman"/>
                <w:bCs/>
                <w:sz w:val="20"/>
                <w:szCs w:val="20"/>
                <w:lang w:val="en-US"/>
              </w:rPr>
              <w:t>Total</w:t>
            </w:r>
          </w:p>
        </w:tc>
        <w:tc>
          <w:tcPr>
            <w:tcW w:w="1347" w:type="dxa"/>
            <w:tcBorders>
              <w:left w:val="nil"/>
              <w:bottom w:val="single" w:sz="4" w:space="0" w:color="auto"/>
              <w:right w:val="nil"/>
            </w:tcBorders>
          </w:tcPr>
          <w:p w14:paraId="32B5CA50"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56</w:t>
            </w:r>
          </w:p>
        </w:tc>
        <w:tc>
          <w:tcPr>
            <w:tcW w:w="1416" w:type="dxa"/>
            <w:tcBorders>
              <w:left w:val="nil"/>
              <w:bottom w:val="single" w:sz="4" w:space="0" w:color="auto"/>
            </w:tcBorders>
          </w:tcPr>
          <w:p w14:paraId="031F1ED5"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100</w:t>
            </w:r>
          </w:p>
        </w:tc>
      </w:tr>
      <w:tr w:rsidR="00FD4C5A" w:rsidRPr="00B154DF" w14:paraId="68B0BF9B" w14:textId="77777777" w:rsidTr="00D01394">
        <w:trPr>
          <w:trHeight w:val="725"/>
        </w:trPr>
        <w:tc>
          <w:tcPr>
            <w:tcW w:w="1745" w:type="dxa"/>
            <w:tcBorders>
              <w:top w:val="single" w:sz="4" w:space="0" w:color="auto"/>
              <w:left w:val="nil"/>
              <w:bottom w:val="single" w:sz="4" w:space="0" w:color="auto"/>
              <w:right w:val="nil"/>
            </w:tcBorders>
          </w:tcPr>
          <w:p w14:paraId="65FBD34B" w14:textId="77777777" w:rsidR="00FD4C5A" w:rsidRPr="00D01394" w:rsidRDefault="00FD4C5A" w:rsidP="00FD4C5A">
            <w:pPr>
              <w:pStyle w:val="ListParagraph"/>
              <w:spacing w:after="0" w:line="240" w:lineRule="auto"/>
              <w:ind w:left="0"/>
              <w:rPr>
                <w:rFonts w:ascii="Times New Roman" w:hAnsi="Times New Roman" w:cs="Times New Roman"/>
                <w:b/>
                <w:sz w:val="20"/>
                <w:szCs w:val="20"/>
              </w:rPr>
            </w:pPr>
            <w:r w:rsidRPr="00D01394">
              <w:rPr>
                <w:rFonts w:ascii="Times New Roman" w:hAnsi="Times New Roman" w:cs="Times New Roman"/>
                <w:b/>
                <w:sz w:val="20"/>
                <w:szCs w:val="20"/>
              </w:rPr>
              <w:t>Jenis Kelamin</w:t>
            </w:r>
          </w:p>
          <w:p w14:paraId="08E5E08E" w14:textId="77777777" w:rsidR="00FD4C5A" w:rsidRPr="00D01394" w:rsidRDefault="00FD4C5A" w:rsidP="00FD4C5A">
            <w:pPr>
              <w:pStyle w:val="ListParagraph"/>
              <w:spacing w:after="0" w:line="240" w:lineRule="auto"/>
              <w:ind w:left="0"/>
              <w:rPr>
                <w:rFonts w:ascii="Times New Roman" w:hAnsi="Times New Roman" w:cs="Times New Roman"/>
                <w:sz w:val="20"/>
                <w:szCs w:val="20"/>
              </w:rPr>
            </w:pPr>
            <w:proofErr w:type="spellStart"/>
            <w:r w:rsidRPr="00D01394">
              <w:rPr>
                <w:rFonts w:ascii="Times New Roman" w:hAnsi="Times New Roman" w:cs="Times New Roman"/>
                <w:sz w:val="20"/>
                <w:szCs w:val="20"/>
              </w:rPr>
              <w:t>Laki-Laki</w:t>
            </w:r>
            <w:proofErr w:type="spellEnd"/>
          </w:p>
          <w:p w14:paraId="75E4682C" w14:textId="77777777" w:rsidR="00FD4C5A" w:rsidRPr="00D01394" w:rsidRDefault="00FD4C5A" w:rsidP="00FD4C5A">
            <w:pPr>
              <w:pStyle w:val="ListParagraph"/>
              <w:spacing w:after="0" w:line="240" w:lineRule="auto"/>
              <w:ind w:left="0"/>
              <w:rPr>
                <w:rFonts w:ascii="Times New Roman" w:hAnsi="Times New Roman" w:cs="Times New Roman"/>
                <w:sz w:val="20"/>
                <w:szCs w:val="20"/>
              </w:rPr>
            </w:pPr>
            <w:r w:rsidRPr="00D01394">
              <w:rPr>
                <w:rFonts w:ascii="Times New Roman" w:hAnsi="Times New Roman" w:cs="Times New Roman"/>
                <w:sz w:val="20"/>
                <w:szCs w:val="20"/>
              </w:rPr>
              <w:t>Perempuan</w:t>
            </w:r>
          </w:p>
        </w:tc>
        <w:tc>
          <w:tcPr>
            <w:tcW w:w="1347" w:type="dxa"/>
            <w:tcBorders>
              <w:top w:val="single" w:sz="4" w:space="0" w:color="auto"/>
              <w:left w:val="nil"/>
              <w:bottom w:val="single" w:sz="4" w:space="0" w:color="auto"/>
              <w:right w:val="nil"/>
            </w:tcBorders>
          </w:tcPr>
          <w:p w14:paraId="206D3F61" w14:textId="77777777" w:rsidR="00FD4C5A" w:rsidRPr="00D01394" w:rsidRDefault="00FD4C5A" w:rsidP="00D01394">
            <w:pPr>
              <w:autoSpaceDE w:val="0"/>
              <w:autoSpaceDN w:val="0"/>
              <w:adjustRightInd w:val="0"/>
              <w:spacing w:after="0" w:line="240" w:lineRule="auto"/>
              <w:ind w:right="60"/>
              <w:rPr>
                <w:rFonts w:ascii="Times New Roman" w:hAnsi="Times New Roman" w:cs="Times New Roman"/>
                <w:color w:val="010205"/>
                <w:sz w:val="20"/>
                <w:szCs w:val="20"/>
              </w:rPr>
            </w:pPr>
          </w:p>
          <w:p w14:paraId="1A253645"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21</w:t>
            </w:r>
          </w:p>
          <w:p w14:paraId="209FBA3A"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35</w:t>
            </w:r>
          </w:p>
        </w:tc>
        <w:tc>
          <w:tcPr>
            <w:tcW w:w="1416" w:type="dxa"/>
            <w:tcBorders>
              <w:top w:val="single" w:sz="4" w:space="0" w:color="auto"/>
              <w:left w:val="nil"/>
              <w:bottom w:val="single" w:sz="4" w:space="0" w:color="auto"/>
            </w:tcBorders>
          </w:tcPr>
          <w:p w14:paraId="723D1F34" w14:textId="77777777" w:rsidR="00FD4C5A" w:rsidRPr="00D01394" w:rsidRDefault="00FD4C5A" w:rsidP="00D01394">
            <w:pPr>
              <w:autoSpaceDE w:val="0"/>
              <w:autoSpaceDN w:val="0"/>
              <w:adjustRightInd w:val="0"/>
              <w:spacing w:after="0" w:line="240" w:lineRule="auto"/>
              <w:ind w:right="60"/>
              <w:rPr>
                <w:rFonts w:ascii="Times New Roman" w:hAnsi="Times New Roman" w:cs="Times New Roman"/>
                <w:color w:val="010205"/>
                <w:sz w:val="20"/>
                <w:szCs w:val="20"/>
              </w:rPr>
            </w:pPr>
          </w:p>
          <w:p w14:paraId="2DE30E2B"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37,5</w:t>
            </w:r>
          </w:p>
          <w:p w14:paraId="7AA36042"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62,5</w:t>
            </w:r>
          </w:p>
        </w:tc>
      </w:tr>
      <w:tr w:rsidR="00FD4C5A" w:rsidRPr="00B154DF" w14:paraId="16984927" w14:textId="77777777" w:rsidTr="00D01394">
        <w:trPr>
          <w:trHeight w:val="233"/>
        </w:trPr>
        <w:tc>
          <w:tcPr>
            <w:tcW w:w="1745" w:type="dxa"/>
            <w:tcBorders>
              <w:top w:val="single" w:sz="4" w:space="0" w:color="auto"/>
              <w:left w:val="nil"/>
              <w:bottom w:val="single" w:sz="4" w:space="0" w:color="auto"/>
              <w:right w:val="nil"/>
            </w:tcBorders>
          </w:tcPr>
          <w:p w14:paraId="5FB3926B" w14:textId="77777777" w:rsidR="00FD4C5A" w:rsidRPr="00D01394" w:rsidRDefault="00FD4C5A" w:rsidP="00FD4C5A">
            <w:pPr>
              <w:pStyle w:val="ListParagraph"/>
              <w:spacing w:after="0" w:line="240" w:lineRule="auto"/>
              <w:ind w:left="0"/>
              <w:rPr>
                <w:rFonts w:ascii="Times New Roman" w:hAnsi="Times New Roman" w:cs="Times New Roman"/>
                <w:b/>
                <w:sz w:val="20"/>
                <w:szCs w:val="20"/>
              </w:rPr>
            </w:pPr>
          </w:p>
        </w:tc>
        <w:tc>
          <w:tcPr>
            <w:tcW w:w="1347" w:type="dxa"/>
            <w:tcBorders>
              <w:top w:val="single" w:sz="4" w:space="0" w:color="auto"/>
              <w:left w:val="nil"/>
              <w:bottom w:val="single" w:sz="4" w:space="0" w:color="auto"/>
              <w:right w:val="nil"/>
            </w:tcBorders>
          </w:tcPr>
          <w:p w14:paraId="07050F68"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D01394">
              <w:rPr>
                <w:rFonts w:ascii="Times New Roman" w:hAnsi="Times New Roman" w:cs="Times New Roman"/>
                <w:color w:val="010205"/>
                <w:sz w:val="20"/>
                <w:szCs w:val="20"/>
                <w:lang w:val="en-US"/>
              </w:rPr>
              <w:t>56</w:t>
            </w:r>
          </w:p>
        </w:tc>
        <w:tc>
          <w:tcPr>
            <w:tcW w:w="1416" w:type="dxa"/>
            <w:tcBorders>
              <w:top w:val="single" w:sz="4" w:space="0" w:color="auto"/>
              <w:left w:val="nil"/>
              <w:bottom w:val="single" w:sz="4" w:space="0" w:color="auto"/>
            </w:tcBorders>
          </w:tcPr>
          <w:p w14:paraId="682CB7E9"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D01394">
              <w:rPr>
                <w:rFonts w:ascii="Times New Roman" w:hAnsi="Times New Roman" w:cs="Times New Roman"/>
                <w:color w:val="010205"/>
                <w:sz w:val="20"/>
                <w:szCs w:val="20"/>
                <w:lang w:val="en-US"/>
              </w:rPr>
              <w:t>100</w:t>
            </w:r>
          </w:p>
        </w:tc>
      </w:tr>
      <w:tr w:rsidR="00FD4C5A" w:rsidRPr="00B154DF" w14:paraId="2E15D1D9" w14:textId="77777777" w:rsidTr="00D01394">
        <w:trPr>
          <w:trHeight w:val="1154"/>
        </w:trPr>
        <w:tc>
          <w:tcPr>
            <w:tcW w:w="1745" w:type="dxa"/>
            <w:tcBorders>
              <w:top w:val="single" w:sz="4" w:space="0" w:color="auto"/>
              <w:left w:val="nil"/>
              <w:bottom w:val="single" w:sz="4" w:space="0" w:color="auto"/>
              <w:right w:val="nil"/>
            </w:tcBorders>
          </w:tcPr>
          <w:p w14:paraId="6B3B1909" w14:textId="77777777" w:rsidR="00FD4C5A" w:rsidRPr="00D01394" w:rsidRDefault="00FD4C5A" w:rsidP="00FD4C5A">
            <w:pPr>
              <w:pStyle w:val="ListParagraph"/>
              <w:spacing w:after="0" w:line="240" w:lineRule="auto"/>
              <w:ind w:left="0"/>
              <w:rPr>
                <w:rFonts w:ascii="Times New Roman" w:hAnsi="Times New Roman" w:cs="Times New Roman"/>
                <w:b/>
                <w:sz w:val="20"/>
                <w:szCs w:val="20"/>
              </w:rPr>
            </w:pPr>
            <w:r w:rsidRPr="00D01394">
              <w:rPr>
                <w:rFonts w:ascii="Times New Roman" w:hAnsi="Times New Roman" w:cs="Times New Roman"/>
                <w:b/>
                <w:sz w:val="20"/>
                <w:szCs w:val="20"/>
              </w:rPr>
              <w:t>Pendidikan</w:t>
            </w:r>
          </w:p>
          <w:p w14:paraId="553C4D21" w14:textId="77777777" w:rsidR="00FD4C5A" w:rsidRPr="00D01394" w:rsidRDefault="00FD4C5A" w:rsidP="00FD4C5A">
            <w:pPr>
              <w:pStyle w:val="ListParagraph"/>
              <w:spacing w:after="0" w:line="240" w:lineRule="auto"/>
              <w:ind w:left="0"/>
              <w:rPr>
                <w:rFonts w:ascii="Times New Roman" w:hAnsi="Times New Roman" w:cs="Times New Roman"/>
                <w:sz w:val="20"/>
                <w:szCs w:val="20"/>
              </w:rPr>
            </w:pPr>
            <w:r w:rsidRPr="00D01394">
              <w:rPr>
                <w:rFonts w:ascii="Times New Roman" w:hAnsi="Times New Roman" w:cs="Times New Roman"/>
                <w:sz w:val="20"/>
                <w:szCs w:val="20"/>
              </w:rPr>
              <w:t>SD</w:t>
            </w:r>
          </w:p>
          <w:p w14:paraId="0567C355" w14:textId="77777777" w:rsidR="00FD4C5A" w:rsidRPr="00D01394" w:rsidRDefault="00FD4C5A" w:rsidP="00FD4C5A">
            <w:pPr>
              <w:pStyle w:val="ListParagraph"/>
              <w:spacing w:after="0" w:line="240" w:lineRule="auto"/>
              <w:ind w:left="0"/>
              <w:rPr>
                <w:rFonts w:ascii="Times New Roman" w:hAnsi="Times New Roman" w:cs="Times New Roman"/>
                <w:sz w:val="20"/>
                <w:szCs w:val="20"/>
              </w:rPr>
            </w:pPr>
            <w:r w:rsidRPr="00D01394">
              <w:rPr>
                <w:rFonts w:ascii="Times New Roman" w:hAnsi="Times New Roman" w:cs="Times New Roman"/>
                <w:sz w:val="20"/>
                <w:szCs w:val="20"/>
              </w:rPr>
              <w:t>SMP</w:t>
            </w:r>
          </w:p>
          <w:p w14:paraId="78BD4D45" w14:textId="77777777" w:rsidR="00FD4C5A" w:rsidRPr="00D01394" w:rsidRDefault="00FD4C5A" w:rsidP="00FD4C5A">
            <w:pPr>
              <w:pStyle w:val="ListParagraph"/>
              <w:spacing w:after="0" w:line="240" w:lineRule="auto"/>
              <w:ind w:left="0"/>
              <w:rPr>
                <w:rFonts w:ascii="Times New Roman" w:hAnsi="Times New Roman" w:cs="Times New Roman"/>
                <w:sz w:val="20"/>
                <w:szCs w:val="20"/>
              </w:rPr>
            </w:pPr>
            <w:r w:rsidRPr="00D01394">
              <w:rPr>
                <w:rFonts w:ascii="Times New Roman" w:hAnsi="Times New Roman" w:cs="Times New Roman"/>
                <w:sz w:val="20"/>
                <w:szCs w:val="20"/>
              </w:rPr>
              <w:t>SMA</w:t>
            </w:r>
          </w:p>
          <w:p w14:paraId="114A5584" w14:textId="77777777" w:rsidR="00FD4C5A" w:rsidRPr="00D01394" w:rsidRDefault="00FD4C5A" w:rsidP="00FD4C5A">
            <w:pPr>
              <w:pStyle w:val="ListParagraph"/>
              <w:spacing w:after="0" w:line="240" w:lineRule="auto"/>
              <w:ind w:left="0"/>
              <w:rPr>
                <w:rFonts w:ascii="Times New Roman" w:hAnsi="Times New Roman" w:cs="Times New Roman"/>
                <w:sz w:val="20"/>
                <w:szCs w:val="20"/>
                <w:lang w:val="en-US"/>
              </w:rPr>
            </w:pPr>
            <w:r w:rsidRPr="00D01394">
              <w:rPr>
                <w:rFonts w:ascii="Times New Roman" w:hAnsi="Times New Roman" w:cs="Times New Roman"/>
                <w:sz w:val="20"/>
                <w:szCs w:val="20"/>
              </w:rPr>
              <w:t>PT</w:t>
            </w:r>
          </w:p>
        </w:tc>
        <w:tc>
          <w:tcPr>
            <w:tcW w:w="1347" w:type="dxa"/>
            <w:tcBorders>
              <w:top w:val="single" w:sz="4" w:space="0" w:color="auto"/>
              <w:left w:val="nil"/>
              <w:bottom w:val="single" w:sz="4" w:space="0" w:color="auto"/>
              <w:right w:val="nil"/>
            </w:tcBorders>
          </w:tcPr>
          <w:p w14:paraId="6BBF6FC2"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rPr>
            </w:pPr>
          </w:p>
          <w:p w14:paraId="2A2F5845"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7</w:t>
            </w:r>
          </w:p>
          <w:p w14:paraId="755A0D07"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14</w:t>
            </w:r>
          </w:p>
          <w:p w14:paraId="1AB2CE11"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22</w:t>
            </w:r>
          </w:p>
          <w:p w14:paraId="589813DA"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13</w:t>
            </w:r>
          </w:p>
        </w:tc>
        <w:tc>
          <w:tcPr>
            <w:tcW w:w="1416" w:type="dxa"/>
            <w:tcBorders>
              <w:top w:val="single" w:sz="4" w:space="0" w:color="auto"/>
              <w:left w:val="nil"/>
              <w:bottom w:val="single" w:sz="4" w:space="0" w:color="auto"/>
            </w:tcBorders>
          </w:tcPr>
          <w:p w14:paraId="5D3E7C71"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rPr>
            </w:pPr>
          </w:p>
          <w:p w14:paraId="4138EA9F"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12,5</w:t>
            </w:r>
          </w:p>
          <w:p w14:paraId="3F8D9AFF"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25,0</w:t>
            </w:r>
          </w:p>
          <w:p w14:paraId="367FFC2F"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39,3</w:t>
            </w:r>
          </w:p>
          <w:p w14:paraId="66FA5EDA" w14:textId="77777777" w:rsidR="00FD4C5A" w:rsidRPr="00D01394" w:rsidRDefault="00FD4C5A" w:rsidP="00FD4C5A">
            <w:pPr>
              <w:autoSpaceDE w:val="0"/>
              <w:autoSpaceDN w:val="0"/>
              <w:adjustRightInd w:val="0"/>
              <w:spacing w:after="0" w:line="240" w:lineRule="auto"/>
              <w:ind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 xml:space="preserve"> 23,2</w:t>
            </w:r>
          </w:p>
        </w:tc>
      </w:tr>
      <w:tr w:rsidR="00FD4C5A" w:rsidRPr="00B154DF" w14:paraId="1EE95956" w14:textId="77777777" w:rsidTr="00D01394">
        <w:trPr>
          <w:trHeight w:val="219"/>
        </w:trPr>
        <w:tc>
          <w:tcPr>
            <w:tcW w:w="1745" w:type="dxa"/>
            <w:tcBorders>
              <w:top w:val="single" w:sz="4" w:space="0" w:color="auto"/>
              <w:left w:val="nil"/>
              <w:bottom w:val="single" w:sz="4" w:space="0" w:color="auto"/>
              <w:right w:val="nil"/>
            </w:tcBorders>
          </w:tcPr>
          <w:p w14:paraId="162046F4" w14:textId="77777777" w:rsidR="00FD4C5A" w:rsidRPr="00D01394" w:rsidRDefault="00FD4C5A" w:rsidP="00FD4C5A">
            <w:pPr>
              <w:pStyle w:val="ListParagraph"/>
              <w:spacing w:after="0" w:line="240" w:lineRule="auto"/>
              <w:ind w:left="0"/>
              <w:rPr>
                <w:rFonts w:ascii="Times New Roman" w:hAnsi="Times New Roman" w:cs="Times New Roman"/>
                <w:b/>
                <w:sz w:val="20"/>
                <w:szCs w:val="20"/>
              </w:rPr>
            </w:pPr>
            <w:r w:rsidRPr="00D01394">
              <w:rPr>
                <w:rFonts w:ascii="Times New Roman" w:hAnsi="Times New Roman" w:cs="Times New Roman"/>
                <w:bCs/>
                <w:sz w:val="20"/>
                <w:szCs w:val="20"/>
                <w:lang w:val="en-US"/>
              </w:rPr>
              <w:t>Total</w:t>
            </w:r>
          </w:p>
        </w:tc>
        <w:tc>
          <w:tcPr>
            <w:tcW w:w="1347" w:type="dxa"/>
            <w:tcBorders>
              <w:top w:val="single" w:sz="4" w:space="0" w:color="auto"/>
              <w:left w:val="nil"/>
              <w:bottom w:val="single" w:sz="4" w:space="0" w:color="auto"/>
              <w:right w:val="nil"/>
            </w:tcBorders>
          </w:tcPr>
          <w:p w14:paraId="6F4EBF4D"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56</w:t>
            </w:r>
          </w:p>
        </w:tc>
        <w:tc>
          <w:tcPr>
            <w:tcW w:w="1416" w:type="dxa"/>
            <w:tcBorders>
              <w:top w:val="single" w:sz="4" w:space="0" w:color="auto"/>
              <w:left w:val="nil"/>
              <w:bottom w:val="single" w:sz="4" w:space="0" w:color="auto"/>
            </w:tcBorders>
          </w:tcPr>
          <w:p w14:paraId="3B0DE3CF"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100</w:t>
            </w:r>
          </w:p>
        </w:tc>
      </w:tr>
      <w:tr w:rsidR="00FD4C5A" w:rsidRPr="00B154DF" w14:paraId="0E4EEA30" w14:textId="77777777" w:rsidTr="00D01394">
        <w:trPr>
          <w:trHeight w:val="1388"/>
        </w:trPr>
        <w:tc>
          <w:tcPr>
            <w:tcW w:w="1745" w:type="dxa"/>
            <w:tcBorders>
              <w:top w:val="single" w:sz="4" w:space="0" w:color="auto"/>
              <w:left w:val="nil"/>
              <w:bottom w:val="single" w:sz="4" w:space="0" w:color="auto"/>
              <w:right w:val="nil"/>
            </w:tcBorders>
          </w:tcPr>
          <w:p w14:paraId="7915099C" w14:textId="77777777" w:rsidR="00FD4C5A" w:rsidRPr="00D01394" w:rsidRDefault="00FD4C5A" w:rsidP="00FD4C5A">
            <w:pPr>
              <w:pStyle w:val="ListParagraph"/>
              <w:spacing w:after="0" w:line="240" w:lineRule="auto"/>
              <w:ind w:left="0"/>
              <w:rPr>
                <w:rFonts w:ascii="Times New Roman" w:hAnsi="Times New Roman" w:cs="Times New Roman"/>
                <w:b/>
                <w:sz w:val="20"/>
                <w:szCs w:val="20"/>
              </w:rPr>
            </w:pPr>
            <w:r w:rsidRPr="00D01394">
              <w:rPr>
                <w:rFonts w:ascii="Times New Roman" w:hAnsi="Times New Roman" w:cs="Times New Roman"/>
                <w:b/>
                <w:sz w:val="20"/>
                <w:szCs w:val="20"/>
              </w:rPr>
              <w:t>Pekerjaan</w:t>
            </w:r>
          </w:p>
          <w:p w14:paraId="371EAFEA" w14:textId="77777777" w:rsidR="00FD4C5A" w:rsidRPr="00D01394" w:rsidRDefault="00FD4C5A" w:rsidP="00FD4C5A">
            <w:pPr>
              <w:pStyle w:val="ListParagraph"/>
              <w:spacing w:after="0" w:line="240" w:lineRule="auto"/>
              <w:ind w:left="0"/>
              <w:rPr>
                <w:rFonts w:ascii="Times New Roman" w:hAnsi="Times New Roman" w:cs="Times New Roman"/>
                <w:sz w:val="20"/>
                <w:szCs w:val="20"/>
              </w:rPr>
            </w:pPr>
            <w:r w:rsidRPr="00D01394">
              <w:rPr>
                <w:rFonts w:ascii="Times New Roman" w:hAnsi="Times New Roman" w:cs="Times New Roman"/>
                <w:sz w:val="20"/>
                <w:szCs w:val="20"/>
              </w:rPr>
              <w:t>Wiraswasta</w:t>
            </w:r>
          </w:p>
          <w:p w14:paraId="2F4F82CB" w14:textId="77777777" w:rsidR="00FD4C5A" w:rsidRPr="00D01394" w:rsidRDefault="00FD4C5A" w:rsidP="00FD4C5A">
            <w:pPr>
              <w:pStyle w:val="ListParagraph"/>
              <w:spacing w:after="0" w:line="240" w:lineRule="auto"/>
              <w:ind w:left="0"/>
              <w:rPr>
                <w:rFonts w:ascii="Times New Roman" w:hAnsi="Times New Roman" w:cs="Times New Roman"/>
                <w:sz w:val="20"/>
                <w:szCs w:val="20"/>
              </w:rPr>
            </w:pPr>
            <w:r w:rsidRPr="00D01394">
              <w:rPr>
                <w:rFonts w:ascii="Times New Roman" w:hAnsi="Times New Roman" w:cs="Times New Roman"/>
                <w:sz w:val="20"/>
                <w:szCs w:val="20"/>
              </w:rPr>
              <w:t>Tidak Bekerja</w:t>
            </w:r>
          </w:p>
          <w:p w14:paraId="185976F9" w14:textId="77777777" w:rsidR="00FD4C5A" w:rsidRPr="00D01394" w:rsidRDefault="00FD4C5A" w:rsidP="00FD4C5A">
            <w:pPr>
              <w:pStyle w:val="ListParagraph"/>
              <w:spacing w:after="0" w:line="240" w:lineRule="auto"/>
              <w:ind w:left="0"/>
              <w:rPr>
                <w:rFonts w:ascii="Times New Roman" w:hAnsi="Times New Roman" w:cs="Times New Roman"/>
                <w:sz w:val="20"/>
                <w:szCs w:val="20"/>
              </w:rPr>
            </w:pPr>
            <w:r w:rsidRPr="00D01394">
              <w:rPr>
                <w:rFonts w:ascii="Times New Roman" w:hAnsi="Times New Roman" w:cs="Times New Roman"/>
                <w:sz w:val="20"/>
                <w:szCs w:val="20"/>
              </w:rPr>
              <w:t>PNS</w:t>
            </w:r>
          </w:p>
          <w:p w14:paraId="3B35DE0A" w14:textId="77777777" w:rsidR="00FD4C5A" w:rsidRPr="00D01394" w:rsidRDefault="00FD4C5A" w:rsidP="00FD4C5A">
            <w:pPr>
              <w:pStyle w:val="ListParagraph"/>
              <w:spacing w:after="0" w:line="240" w:lineRule="auto"/>
              <w:ind w:left="0"/>
              <w:rPr>
                <w:rFonts w:ascii="Times New Roman" w:hAnsi="Times New Roman" w:cs="Times New Roman"/>
                <w:sz w:val="20"/>
                <w:szCs w:val="20"/>
                <w:lang w:val="en-US"/>
              </w:rPr>
            </w:pPr>
            <w:proofErr w:type="spellStart"/>
            <w:r w:rsidRPr="00D01394">
              <w:rPr>
                <w:rFonts w:ascii="Times New Roman" w:hAnsi="Times New Roman" w:cs="Times New Roman"/>
                <w:sz w:val="20"/>
                <w:szCs w:val="20"/>
                <w:lang w:val="en-US"/>
              </w:rPr>
              <w:t>Petani</w:t>
            </w:r>
            <w:proofErr w:type="spellEnd"/>
          </w:p>
          <w:p w14:paraId="1C93E639" w14:textId="77777777" w:rsidR="00FD4C5A" w:rsidRPr="00D01394" w:rsidRDefault="00FD4C5A" w:rsidP="00FD4C5A">
            <w:pPr>
              <w:pStyle w:val="ListParagraph"/>
              <w:spacing w:after="0" w:line="240" w:lineRule="auto"/>
              <w:ind w:left="0"/>
              <w:rPr>
                <w:rFonts w:ascii="Times New Roman" w:hAnsi="Times New Roman" w:cs="Times New Roman"/>
                <w:sz w:val="20"/>
                <w:szCs w:val="20"/>
                <w:lang w:val="en-US"/>
              </w:rPr>
            </w:pPr>
            <w:r w:rsidRPr="00D01394">
              <w:rPr>
                <w:rFonts w:ascii="Times New Roman" w:hAnsi="Times New Roman" w:cs="Times New Roman"/>
                <w:sz w:val="20"/>
                <w:szCs w:val="20"/>
                <w:lang w:val="en-US"/>
              </w:rPr>
              <w:t>TNI/</w:t>
            </w:r>
            <w:proofErr w:type="spellStart"/>
            <w:r w:rsidRPr="00D01394">
              <w:rPr>
                <w:rFonts w:ascii="Times New Roman" w:hAnsi="Times New Roman" w:cs="Times New Roman"/>
                <w:sz w:val="20"/>
                <w:szCs w:val="20"/>
                <w:lang w:val="en-US"/>
              </w:rPr>
              <w:t>Polri</w:t>
            </w:r>
            <w:proofErr w:type="spellEnd"/>
          </w:p>
        </w:tc>
        <w:tc>
          <w:tcPr>
            <w:tcW w:w="1347" w:type="dxa"/>
            <w:tcBorders>
              <w:top w:val="single" w:sz="4" w:space="0" w:color="auto"/>
              <w:left w:val="nil"/>
              <w:bottom w:val="single" w:sz="4" w:space="0" w:color="auto"/>
              <w:right w:val="nil"/>
            </w:tcBorders>
          </w:tcPr>
          <w:p w14:paraId="70F3E236" w14:textId="77777777" w:rsidR="00FD4C5A" w:rsidRPr="00D01394" w:rsidRDefault="00FD4C5A" w:rsidP="00FD4C5A">
            <w:pPr>
              <w:autoSpaceDE w:val="0"/>
              <w:autoSpaceDN w:val="0"/>
              <w:adjustRightInd w:val="0"/>
              <w:spacing w:after="0" w:line="240" w:lineRule="auto"/>
              <w:ind w:right="60"/>
              <w:jc w:val="center"/>
              <w:rPr>
                <w:rFonts w:ascii="Times New Roman" w:hAnsi="Times New Roman" w:cs="Times New Roman"/>
                <w:color w:val="010205"/>
                <w:sz w:val="20"/>
                <w:szCs w:val="20"/>
              </w:rPr>
            </w:pPr>
          </w:p>
          <w:p w14:paraId="573A12B9" w14:textId="77777777" w:rsidR="00FD4C5A" w:rsidRPr="00D01394" w:rsidRDefault="00FD4C5A" w:rsidP="00FD4C5A">
            <w:pPr>
              <w:autoSpaceDE w:val="0"/>
              <w:autoSpaceDN w:val="0"/>
              <w:adjustRightInd w:val="0"/>
              <w:spacing w:after="0" w:line="240" w:lineRule="auto"/>
              <w:ind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12</w:t>
            </w:r>
          </w:p>
          <w:p w14:paraId="69ED2CA1" w14:textId="74C4B46A" w:rsidR="00FD4C5A" w:rsidRPr="00D01394" w:rsidRDefault="00FD4C5A" w:rsidP="00FD4C5A">
            <w:pPr>
              <w:autoSpaceDE w:val="0"/>
              <w:autoSpaceDN w:val="0"/>
              <w:adjustRightInd w:val="0"/>
              <w:spacing w:after="0" w:line="240" w:lineRule="auto"/>
              <w:ind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1</w:t>
            </w:r>
            <w:r w:rsidR="00D306D4">
              <w:rPr>
                <w:rFonts w:ascii="Times New Roman" w:hAnsi="Times New Roman" w:cs="Times New Roman"/>
                <w:color w:val="010205"/>
                <w:sz w:val="20"/>
                <w:szCs w:val="20"/>
                <w:lang w:val="en-US"/>
              </w:rPr>
              <w:t>5</w:t>
            </w:r>
          </w:p>
          <w:p w14:paraId="4AD60C22" w14:textId="77777777" w:rsidR="00FD4C5A" w:rsidRPr="00D01394" w:rsidRDefault="00FD4C5A" w:rsidP="00FD4C5A">
            <w:pPr>
              <w:autoSpaceDE w:val="0"/>
              <w:autoSpaceDN w:val="0"/>
              <w:adjustRightInd w:val="0"/>
              <w:spacing w:after="0" w:line="240" w:lineRule="auto"/>
              <w:ind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11</w:t>
            </w:r>
          </w:p>
          <w:p w14:paraId="109C408F" w14:textId="6FB01B12" w:rsidR="00FD4C5A" w:rsidRPr="00D01394" w:rsidRDefault="00FD4C5A" w:rsidP="00FD4C5A">
            <w:pPr>
              <w:autoSpaceDE w:val="0"/>
              <w:autoSpaceDN w:val="0"/>
              <w:adjustRightInd w:val="0"/>
              <w:spacing w:after="0" w:line="240" w:lineRule="auto"/>
              <w:ind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1</w:t>
            </w:r>
            <w:r w:rsidR="00D306D4">
              <w:rPr>
                <w:rFonts w:ascii="Times New Roman" w:hAnsi="Times New Roman" w:cs="Times New Roman"/>
                <w:color w:val="010205"/>
                <w:sz w:val="20"/>
                <w:szCs w:val="20"/>
                <w:lang w:val="en-US"/>
              </w:rPr>
              <w:t>4</w:t>
            </w:r>
          </w:p>
          <w:p w14:paraId="55655702" w14:textId="77777777" w:rsidR="00FD4C5A" w:rsidRPr="00D01394" w:rsidRDefault="00FD4C5A" w:rsidP="00FD4C5A">
            <w:pPr>
              <w:autoSpaceDE w:val="0"/>
              <w:autoSpaceDN w:val="0"/>
              <w:adjustRightInd w:val="0"/>
              <w:spacing w:after="0" w:line="240" w:lineRule="auto"/>
              <w:ind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4</w:t>
            </w:r>
          </w:p>
        </w:tc>
        <w:tc>
          <w:tcPr>
            <w:tcW w:w="1416" w:type="dxa"/>
            <w:tcBorders>
              <w:top w:val="single" w:sz="4" w:space="0" w:color="auto"/>
              <w:left w:val="nil"/>
              <w:bottom w:val="single" w:sz="4" w:space="0" w:color="auto"/>
            </w:tcBorders>
          </w:tcPr>
          <w:p w14:paraId="2BC7D63F" w14:textId="77777777" w:rsidR="00FD4C5A" w:rsidRPr="00D01394" w:rsidRDefault="00FD4C5A" w:rsidP="00FD4C5A">
            <w:pPr>
              <w:autoSpaceDE w:val="0"/>
              <w:autoSpaceDN w:val="0"/>
              <w:adjustRightInd w:val="0"/>
              <w:spacing w:after="0" w:line="240" w:lineRule="auto"/>
              <w:ind w:right="60"/>
              <w:jc w:val="center"/>
              <w:rPr>
                <w:rFonts w:ascii="Times New Roman" w:hAnsi="Times New Roman" w:cs="Times New Roman"/>
                <w:color w:val="010205"/>
                <w:sz w:val="20"/>
                <w:szCs w:val="20"/>
              </w:rPr>
            </w:pPr>
          </w:p>
          <w:p w14:paraId="2C7305A8" w14:textId="77777777" w:rsidR="00FD4C5A" w:rsidRPr="00D01394" w:rsidRDefault="00FD4C5A" w:rsidP="00FD4C5A">
            <w:pPr>
              <w:autoSpaceDE w:val="0"/>
              <w:autoSpaceDN w:val="0"/>
              <w:adjustRightInd w:val="0"/>
              <w:spacing w:after="0" w:line="240" w:lineRule="auto"/>
              <w:ind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21,4</w:t>
            </w:r>
          </w:p>
          <w:p w14:paraId="53ACBE8B" w14:textId="7BB5E037" w:rsidR="00FD4C5A" w:rsidRPr="00D01394" w:rsidRDefault="00FD4C5A" w:rsidP="00FD4C5A">
            <w:pPr>
              <w:autoSpaceDE w:val="0"/>
              <w:autoSpaceDN w:val="0"/>
              <w:adjustRightInd w:val="0"/>
              <w:spacing w:after="0" w:line="240" w:lineRule="auto"/>
              <w:ind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2</w:t>
            </w:r>
            <w:r w:rsidR="00D306D4">
              <w:rPr>
                <w:rFonts w:ascii="Times New Roman" w:hAnsi="Times New Roman" w:cs="Times New Roman"/>
                <w:color w:val="010205"/>
                <w:sz w:val="20"/>
                <w:szCs w:val="20"/>
                <w:lang w:val="en-US"/>
              </w:rPr>
              <w:t>6,8</w:t>
            </w:r>
          </w:p>
          <w:p w14:paraId="2516C366" w14:textId="77777777" w:rsidR="00FD4C5A" w:rsidRPr="00D01394" w:rsidRDefault="00FD4C5A" w:rsidP="00FD4C5A">
            <w:pPr>
              <w:autoSpaceDE w:val="0"/>
              <w:autoSpaceDN w:val="0"/>
              <w:adjustRightInd w:val="0"/>
              <w:spacing w:after="0" w:line="240" w:lineRule="auto"/>
              <w:ind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19,6</w:t>
            </w:r>
          </w:p>
          <w:p w14:paraId="7552DEEB" w14:textId="0965530D" w:rsidR="00FD4C5A" w:rsidRPr="00D01394" w:rsidRDefault="00FD4C5A" w:rsidP="00FD4C5A">
            <w:pPr>
              <w:autoSpaceDE w:val="0"/>
              <w:autoSpaceDN w:val="0"/>
              <w:adjustRightInd w:val="0"/>
              <w:spacing w:after="0" w:line="240" w:lineRule="auto"/>
              <w:ind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2</w:t>
            </w:r>
            <w:r w:rsidR="00D306D4">
              <w:rPr>
                <w:rFonts w:ascii="Times New Roman" w:hAnsi="Times New Roman" w:cs="Times New Roman"/>
                <w:color w:val="010205"/>
                <w:sz w:val="20"/>
                <w:szCs w:val="20"/>
                <w:lang w:val="en-US"/>
              </w:rPr>
              <w:t>5,0</w:t>
            </w:r>
          </w:p>
          <w:p w14:paraId="073EC66D" w14:textId="3994DB8B" w:rsidR="00FD4C5A" w:rsidRPr="00D01394" w:rsidRDefault="00FD4C5A" w:rsidP="00FD4C5A">
            <w:pPr>
              <w:autoSpaceDE w:val="0"/>
              <w:autoSpaceDN w:val="0"/>
              <w:adjustRightInd w:val="0"/>
              <w:spacing w:after="0" w:line="240" w:lineRule="auto"/>
              <w:ind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7,2</w:t>
            </w:r>
          </w:p>
        </w:tc>
      </w:tr>
      <w:tr w:rsidR="00FD4C5A" w:rsidRPr="00B154DF" w14:paraId="5403F6BE" w14:textId="77777777" w:rsidTr="00D01394">
        <w:trPr>
          <w:trHeight w:val="233"/>
        </w:trPr>
        <w:tc>
          <w:tcPr>
            <w:tcW w:w="1745" w:type="dxa"/>
            <w:tcBorders>
              <w:top w:val="single" w:sz="4" w:space="0" w:color="auto"/>
              <w:left w:val="nil"/>
              <w:bottom w:val="single" w:sz="4" w:space="0" w:color="auto"/>
              <w:right w:val="nil"/>
            </w:tcBorders>
          </w:tcPr>
          <w:p w14:paraId="047AFBD2" w14:textId="77777777" w:rsidR="00FD4C5A" w:rsidRPr="00D01394" w:rsidRDefault="00FD4C5A" w:rsidP="00FD4C5A">
            <w:pPr>
              <w:pStyle w:val="ListParagraph"/>
              <w:spacing w:after="0" w:line="240" w:lineRule="auto"/>
              <w:ind w:left="0"/>
              <w:rPr>
                <w:rFonts w:ascii="Times New Roman" w:hAnsi="Times New Roman" w:cs="Times New Roman"/>
                <w:b/>
                <w:sz w:val="20"/>
                <w:szCs w:val="20"/>
              </w:rPr>
            </w:pPr>
            <w:r w:rsidRPr="00D01394">
              <w:rPr>
                <w:rFonts w:ascii="Times New Roman" w:hAnsi="Times New Roman" w:cs="Times New Roman"/>
                <w:bCs/>
                <w:sz w:val="20"/>
                <w:szCs w:val="20"/>
                <w:lang w:val="en-US"/>
              </w:rPr>
              <w:t>Total</w:t>
            </w:r>
          </w:p>
        </w:tc>
        <w:tc>
          <w:tcPr>
            <w:tcW w:w="1347" w:type="dxa"/>
            <w:tcBorders>
              <w:top w:val="single" w:sz="4" w:space="0" w:color="auto"/>
              <w:left w:val="nil"/>
              <w:bottom w:val="single" w:sz="4" w:space="0" w:color="auto"/>
              <w:right w:val="nil"/>
            </w:tcBorders>
          </w:tcPr>
          <w:p w14:paraId="7D1B6C98" w14:textId="77777777" w:rsidR="00FD4C5A" w:rsidRPr="00D01394" w:rsidRDefault="00FD4C5A" w:rsidP="00FD4C5A">
            <w:pPr>
              <w:autoSpaceDE w:val="0"/>
              <w:autoSpaceDN w:val="0"/>
              <w:adjustRightInd w:val="0"/>
              <w:spacing w:after="0" w:line="240" w:lineRule="auto"/>
              <w:ind w:right="60"/>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 xml:space="preserve">      56</w:t>
            </w:r>
          </w:p>
        </w:tc>
        <w:tc>
          <w:tcPr>
            <w:tcW w:w="1416" w:type="dxa"/>
            <w:tcBorders>
              <w:top w:val="single" w:sz="4" w:space="0" w:color="auto"/>
              <w:left w:val="nil"/>
              <w:bottom w:val="single" w:sz="4" w:space="0" w:color="auto"/>
            </w:tcBorders>
          </w:tcPr>
          <w:p w14:paraId="20220419" w14:textId="77777777" w:rsidR="00FD4C5A" w:rsidRPr="00D01394" w:rsidRDefault="00FD4C5A" w:rsidP="00FD4C5A">
            <w:pPr>
              <w:autoSpaceDE w:val="0"/>
              <w:autoSpaceDN w:val="0"/>
              <w:adjustRightInd w:val="0"/>
              <w:spacing w:after="0" w:line="240" w:lineRule="auto"/>
              <w:ind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100</w:t>
            </w:r>
          </w:p>
        </w:tc>
      </w:tr>
      <w:tr w:rsidR="00FD4C5A" w:rsidRPr="00B154DF" w14:paraId="040411CE" w14:textId="77777777" w:rsidTr="00D5782D">
        <w:trPr>
          <w:trHeight w:val="752"/>
        </w:trPr>
        <w:tc>
          <w:tcPr>
            <w:tcW w:w="1745" w:type="dxa"/>
            <w:tcBorders>
              <w:top w:val="single" w:sz="4" w:space="0" w:color="auto"/>
              <w:left w:val="nil"/>
              <w:bottom w:val="nil"/>
              <w:right w:val="nil"/>
            </w:tcBorders>
          </w:tcPr>
          <w:p w14:paraId="371DB1B0" w14:textId="43106D76" w:rsidR="00FD4C5A" w:rsidRPr="00D01394" w:rsidRDefault="00FD4C5A" w:rsidP="00FD4C5A">
            <w:pPr>
              <w:pStyle w:val="ListParagraph"/>
              <w:spacing w:after="0" w:line="240" w:lineRule="auto"/>
              <w:ind w:left="0"/>
              <w:rPr>
                <w:rFonts w:ascii="Times New Roman" w:hAnsi="Times New Roman" w:cs="Times New Roman"/>
                <w:b/>
                <w:sz w:val="20"/>
                <w:szCs w:val="20"/>
              </w:rPr>
            </w:pPr>
            <w:r w:rsidRPr="00D01394">
              <w:rPr>
                <w:rFonts w:ascii="Times New Roman" w:hAnsi="Times New Roman" w:cs="Times New Roman"/>
                <w:b/>
                <w:sz w:val="20"/>
                <w:szCs w:val="20"/>
              </w:rPr>
              <w:t>Lama DM</w:t>
            </w:r>
          </w:p>
          <w:p w14:paraId="09367E8A" w14:textId="77777777" w:rsidR="00FD4C5A" w:rsidRPr="00D01394" w:rsidRDefault="00FD4C5A" w:rsidP="00FD4C5A">
            <w:pPr>
              <w:spacing w:after="0" w:line="240" w:lineRule="auto"/>
              <w:rPr>
                <w:rFonts w:ascii="Times New Roman" w:hAnsi="Times New Roman" w:cs="Times New Roman"/>
                <w:sz w:val="20"/>
                <w:szCs w:val="20"/>
              </w:rPr>
            </w:pPr>
            <w:r w:rsidRPr="00D01394">
              <w:rPr>
                <w:rFonts w:ascii="Times New Roman" w:hAnsi="Times New Roman" w:cs="Times New Roman"/>
                <w:sz w:val="20"/>
                <w:szCs w:val="20"/>
              </w:rPr>
              <w:t>&lt;1 Tahun</w:t>
            </w:r>
          </w:p>
          <w:p w14:paraId="0AA12032" w14:textId="77777777" w:rsidR="00FD4C5A" w:rsidRPr="00D01394" w:rsidRDefault="00FD4C5A" w:rsidP="00FD4C5A">
            <w:pPr>
              <w:spacing w:after="0" w:line="240" w:lineRule="auto"/>
              <w:rPr>
                <w:rFonts w:ascii="Times New Roman" w:hAnsi="Times New Roman" w:cs="Times New Roman"/>
                <w:b/>
                <w:sz w:val="20"/>
                <w:szCs w:val="20"/>
              </w:rPr>
            </w:pPr>
            <w:r w:rsidRPr="00D01394">
              <w:rPr>
                <w:rFonts w:ascii="Times New Roman" w:hAnsi="Times New Roman" w:cs="Times New Roman"/>
                <w:color w:val="000000" w:themeColor="text1"/>
                <w:sz w:val="20"/>
                <w:szCs w:val="20"/>
              </w:rPr>
              <w:t>≥</w:t>
            </w:r>
            <w:r w:rsidRPr="00D01394">
              <w:rPr>
                <w:rFonts w:ascii="Times New Roman" w:hAnsi="Times New Roman" w:cs="Times New Roman"/>
                <w:sz w:val="20"/>
                <w:szCs w:val="20"/>
              </w:rPr>
              <w:t>1 Tahun</w:t>
            </w:r>
          </w:p>
        </w:tc>
        <w:tc>
          <w:tcPr>
            <w:tcW w:w="1347" w:type="dxa"/>
            <w:tcBorders>
              <w:top w:val="single" w:sz="4" w:space="0" w:color="auto"/>
              <w:left w:val="nil"/>
              <w:bottom w:val="nil"/>
              <w:right w:val="nil"/>
            </w:tcBorders>
          </w:tcPr>
          <w:p w14:paraId="2155DD93" w14:textId="77777777" w:rsidR="00FD4C5A" w:rsidRPr="00D01394" w:rsidRDefault="00FD4C5A" w:rsidP="00D01394">
            <w:pPr>
              <w:autoSpaceDE w:val="0"/>
              <w:autoSpaceDN w:val="0"/>
              <w:adjustRightInd w:val="0"/>
              <w:spacing w:after="0" w:line="240" w:lineRule="auto"/>
              <w:ind w:right="60"/>
              <w:rPr>
                <w:rFonts w:ascii="Times New Roman" w:hAnsi="Times New Roman" w:cs="Times New Roman"/>
                <w:color w:val="010205"/>
                <w:sz w:val="20"/>
                <w:szCs w:val="20"/>
              </w:rPr>
            </w:pPr>
          </w:p>
          <w:p w14:paraId="76221F86"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19</w:t>
            </w:r>
          </w:p>
          <w:p w14:paraId="162050B1"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37</w:t>
            </w:r>
          </w:p>
        </w:tc>
        <w:tc>
          <w:tcPr>
            <w:tcW w:w="1416" w:type="dxa"/>
            <w:tcBorders>
              <w:top w:val="single" w:sz="4" w:space="0" w:color="auto"/>
              <w:left w:val="nil"/>
              <w:bottom w:val="nil"/>
            </w:tcBorders>
          </w:tcPr>
          <w:p w14:paraId="4265D997" w14:textId="77777777" w:rsidR="00FD4C5A" w:rsidRPr="00D01394" w:rsidRDefault="00FD4C5A" w:rsidP="00D01394">
            <w:pPr>
              <w:autoSpaceDE w:val="0"/>
              <w:autoSpaceDN w:val="0"/>
              <w:adjustRightInd w:val="0"/>
              <w:spacing w:after="0" w:line="240" w:lineRule="auto"/>
              <w:ind w:right="60"/>
              <w:rPr>
                <w:rFonts w:ascii="Times New Roman" w:hAnsi="Times New Roman" w:cs="Times New Roman"/>
                <w:color w:val="010205"/>
                <w:sz w:val="20"/>
                <w:szCs w:val="20"/>
              </w:rPr>
            </w:pPr>
          </w:p>
          <w:p w14:paraId="585948BA"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33,9</w:t>
            </w:r>
          </w:p>
          <w:p w14:paraId="7447DD5C"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66,1</w:t>
            </w:r>
          </w:p>
        </w:tc>
      </w:tr>
      <w:tr w:rsidR="00FD4C5A" w:rsidRPr="00B154DF" w14:paraId="663CA243" w14:textId="77777777" w:rsidTr="00D01394">
        <w:trPr>
          <w:trHeight w:val="219"/>
        </w:trPr>
        <w:tc>
          <w:tcPr>
            <w:tcW w:w="1745" w:type="dxa"/>
            <w:tcBorders>
              <w:left w:val="nil"/>
              <w:right w:val="nil"/>
            </w:tcBorders>
          </w:tcPr>
          <w:p w14:paraId="2B2BB739" w14:textId="77777777" w:rsidR="00FD4C5A" w:rsidRPr="00D01394" w:rsidRDefault="00FD4C5A" w:rsidP="00FD4C5A">
            <w:pPr>
              <w:pStyle w:val="ListParagraph"/>
              <w:spacing w:after="0" w:line="240" w:lineRule="auto"/>
              <w:ind w:left="0"/>
              <w:rPr>
                <w:rFonts w:ascii="Times New Roman" w:hAnsi="Times New Roman" w:cs="Times New Roman"/>
                <w:sz w:val="20"/>
                <w:szCs w:val="20"/>
              </w:rPr>
            </w:pPr>
            <w:r w:rsidRPr="00D01394">
              <w:rPr>
                <w:rFonts w:ascii="Times New Roman" w:hAnsi="Times New Roman" w:cs="Times New Roman"/>
                <w:bCs/>
                <w:sz w:val="20"/>
                <w:szCs w:val="20"/>
                <w:lang w:val="en-US"/>
              </w:rPr>
              <w:t>Total</w:t>
            </w:r>
          </w:p>
        </w:tc>
        <w:tc>
          <w:tcPr>
            <w:tcW w:w="1347" w:type="dxa"/>
            <w:tcBorders>
              <w:left w:val="nil"/>
              <w:right w:val="nil"/>
            </w:tcBorders>
          </w:tcPr>
          <w:p w14:paraId="4720BFB4"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56</w:t>
            </w:r>
          </w:p>
        </w:tc>
        <w:tc>
          <w:tcPr>
            <w:tcW w:w="1416" w:type="dxa"/>
            <w:tcBorders>
              <w:left w:val="nil"/>
            </w:tcBorders>
          </w:tcPr>
          <w:p w14:paraId="4E67267F" w14:textId="77777777" w:rsidR="00FD4C5A" w:rsidRPr="00D01394" w:rsidRDefault="00FD4C5A" w:rsidP="00FD4C5A">
            <w:pPr>
              <w:autoSpaceDE w:val="0"/>
              <w:autoSpaceDN w:val="0"/>
              <w:adjustRightInd w:val="0"/>
              <w:spacing w:after="0" w:line="240" w:lineRule="auto"/>
              <w:ind w:left="60" w:right="60"/>
              <w:jc w:val="center"/>
              <w:rPr>
                <w:rFonts w:ascii="Times New Roman" w:hAnsi="Times New Roman" w:cs="Times New Roman"/>
                <w:color w:val="010205"/>
                <w:sz w:val="20"/>
                <w:szCs w:val="20"/>
                <w:lang w:val="en-US"/>
              </w:rPr>
            </w:pPr>
            <w:r w:rsidRPr="00D01394">
              <w:rPr>
                <w:rFonts w:ascii="Times New Roman" w:hAnsi="Times New Roman" w:cs="Times New Roman"/>
                <w:color w:val="010205"/>
                <w:sz w:val="20"/>
                <w:szCs w:val="20"/>
                <w:lang w:val="en-US"/>
              </w:rPr>
              <w:t>100</w:t>
            </w:r>
          </w:p>
        </w:tc>
      </w:tr>
    </w:tbl>
    <w:p w14:paraId="7068A8E0" w14:textId="40189359" w:rsidR="00EB5909" w:rsidRDefault="00EB5909" w:rsidP="006C6120">
      <w:pPr>
        <w:spacing w:after="0" w:line="360" w:lineRule="auto"/>
        <w:jc w:val="both"/>
        <w:rPr>
          <w:rFonts w:ascii="Times New Roman" w:hAnsi="Times New Roman" w:cs="Times New Roman"/>
          <w:b/>
          <w:sz w:val="24"/>
          <w:szCs w:val="24"/>
          <w:lang w:val="en-US"/>
        </w:rPr>
      </w:pPr>
      <w:proofErr w:type="spellStart"/>
      <w:r w:rsidRPr="00DD48EF">
        <w:rPr>
          <w:rFonts w:ascii="Times New Roman" w:hAnsi="Times New Roman" w:cs="Times New Roman"/>
          <w:bCs/>
          <w:sz w:val="24"/>
          <w:szCs w:val="24"/>
          <w:lang w:val="en-US"/>
        </w:rPr>
        <w:t>Peneliti</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menggunakan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desain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penelitian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korelasional</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dengan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menggunakan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pendekatan</w:t>
      </w:r>
      <w:proofErr w:type="spellEnd"/>
      <w:r w:rsidRPr="00DD48EF">
        <w:rPr>
          <w:rFonts w:ascii="Times New Roman" w:hAnsi="Times New Roman" w:cs="Times New Roman"/>
          <w:bCs/>
          <w:sz w:val="24"/>
          <w:szCs w:val="24"/>
          <w:lang w:val="en-US"/>
        </w:rPr>
        <w:t xml:space="preserve"> cross-sectional. </w:t>
      </w:r>
      <w:proofErr w:type="spellStart"/>
      <w:r w:rsidRPr="00DD48EF">
        <w:rPr>
          <w:rFonts w:ascii="Times New Roman" w:hAnsi="Times New Roman" w:cs="Times New Roman"/>
          <w:bCs/>
          <w:sz w:val="24"/>
          <w:szCs w:val="24"/>
          <w:lang w:val="en-US"/>
        </w:rPr>
        <w:t>Penelitian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ini</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dilakukan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periode</w:t>
      </w:r>
      <w:proofErr w:type="spellEnd"/>
      <w:r w:rsidRPr="00DD48EF">
        <w:rPr>
          <w:rFonts w:ascii="Times New Roman" w:hAnsi="Times New Roman" w:cs="Times New Roman"/>
          <w:bCs/>
          <w:sz w:val="24"/>
          <w:szCs w:val="24"/>
          <w:lang w:val="en-US"/>
        </w:rPr>
        <w:t xml:space="preserve"> 1 November 2023 - 30 November 2023. </w:t>
      </w:r>
      <w:proofErr w:type="spellStart"/>
      <w:r w:rsidRPr="00DD48EF">
        <w:rPr>
          <w:rFonts w:ascii="Times New Roman" w:hAnsi="Times New Roman" w:cs="Times New Roman"/>
          <w:bCs/>
          <w:sz w:val="24"/>
          <w:szCs w:val="24"/>
          <w:lang w:val="en-US"/>
        </w:rPr>
        <w:t>Populasi</w:t>
      </w:r>
      <w:proofErr w:type="spellEnd"/>
      <w:r w:rsidRPr="00DD48EF">
        <w:rPr>
          <w:rFonts w:ascii="Times New Roman" w:hAnsi="Times New Roman" w:cs="Times New Roman"/>
          <w:bCs/>
          <w:sz w:val="24"/>
          <w:szCs w:val="24"/>
          <w:lang w:val="en-US"/>
        </w:rPr>
        <w:t xml:space="preserve"> pada </w:t>
      </w:r>
      <w:proofErr w:type="spellStart"/>
      <w:r w:rsidRPr="00DD48EF">
        <w:rPr>
          <w:rFonts w:ascii="Times New Roman" w:hAnsi="Times New Roman" w:cs="Times New Roman"/>
          <w:bCs/>
          <w:sz w:val="24"/>
          <w:szCs w:val="24"/>
          <w:lang w:val="en-US"/>
        </w:rPr>
        <w:t>penelitian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ini</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adalah</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pasien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dengan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diagnosa</w:t>
      </w:r>
      <w:proofErr w:type="spellEnd"/>
      <w:r w:rsidRPr="00DD48EF">
        <w:rPr>
          <w:rFonts w:ascii="Times New Roman" w:hAnsi="Times New Roman" w:cs="Times New Roman"/>
          <w:bCs/>
          <w:sz w:val="24"/>
          <w:szCs w:val="24"/>
          <w:lang w:val="en-US"/>
        </w:rPr>
        <w:t xml:space="preserve"> DMT2</w:t>
      </w:r>
      <w:r>
        <w:rPr>
          <w:rFonts w:ascii="Times New Roman" w:hAnsi="Times New Roman" w:cs="Times New Roman"/>
          <w:bCs/>
          <w:sz w:val="24"/>
          <w:szCs w:val="24"/>
          <w:lang w:val="en-US"/>
        </w:rPr>
        <w:t xml:space="preserve"> di </w:t>
      </w:r>
      <w:proofErr w:type="spellStart"/>
      <w:r>
        <w:rPr>
          <w:rFonts w:ascii="Times New Roman" w:hAnsi="Times New Roman" w:cs="Times New Roman"/>
          <w:bCs/>
          <w:sz w:val="24"/>
          <w:szCs w:val="24"/>
          <w:lang w:val="en-US"/>
        </w:rPr>
        <w:t>puskesmas</w:t>
      </w:r>
      <w:proofErr w:type="spellEnd"/>
      <w:r>
        <w:rPr>
          <w:rFonts w:ascii="Times New Roman" w:hAnsi="Times New Roman" w:cs="Times New Roman"/>
          <w:bCs/>
          <w:sz w:val="24"/>
          <w:szCs w:val="24"/>
          <w:lang w:val="en-US"/>
        </w:rPr>
        <w:t xml:space="preserve"> X dan Y Kota Kediri</w:t>
      </w:r>
      <w:r w:rsidRPr="00DD48EF">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p>
    <w:p w14:paraId="6CE24A55" w14:textId="0FCA7A28" w:rsidR="00B87CFB" w:rsidRDefault="00DD48EF" w:rsidP="006C6120">
      <w:pPr>
        <w:spacing w:after="0" w:line="360" w:lineRule="auto"/>
        <w:jc w:val="both"/>
        <w:rPr>
          <w:rFonts w:ascii="Times New Roman" w:hAnsi="Times New Roman" w:cs="Times New Roman"/>
          <w:bCs/>
          <w:sz w:val="24"/>
          <w:szCs w:val="24"/>
          <w:lang w:val="en-US"/>
        </w:rPr>
      </w:pPr>
      <w:proofErr w:type="spellStart"/>
      <w:r w:rsidRPr="00DD48EF">
        <w:rPr>
          <w:rFonts w:ascii="Times New Roman" w:hAnsi="Times New Roman" w:cs="Times New Roman"/>
          <w:bCs/>
          <w:sz w:val="24"/>
          <w:szCs w:val="24"/>
          <w:lang w:val="en-US"/>
        </w:rPr>
        <w:t>Menurut</w:t>
      </w:r>
      <w:proofErr w:type="spellEnd"/>
      <w:r w:rsidRPr="00DD48EF">
        <w:rPr>
          <w:rFonts w:ascii="Times New Roman" w:hAnsi="Times New Roman" w:cs="Times New Roman"/>
          <w:bCs/>
          <w:sz w:val="24"/>
          <w:szCs w:val="24"/>
          <w:lang w:val="en-US"/>
        </w:rPr>
        <w:t xml:space="preserve"> </w:t>
      </w:r>
      <w:r w:rsidR="00E12805">
        <w:rPr>
          <w:rFonts w:ascii="Times New Roman" w:hAnsi="Times New Roman" w:cs="Times New Roman"/>
          <w:bCs/>
          <w:sz w:val="24"/>
          <w:szCs w:val="24"/>
          <w:lang w:val="en-US"/>
        </w:rPr>
        <w:fldChar w:fldCharType="begin" w:fldLock="1"/>
      </w:r>
      <w:r w:rsidR="00695770">
        <w:rPr>
          <w:rFonts w:ascii="Times New Roman" w:hAnsi="Times New Roman" w:cs="Times New Roman"/>
          <w:bCs/>
          <w:sz w:val="24"/>
          <w:szCs w:val="24"/>
          <w:lang w:val="en-US"/>
        </w:rPr>
        <w:instrText>ADDIN CSL_CITATION {"citationItems":[{"id":"ITEM-1","itemData":{"author":[{"dropping-particle":"","family":"Chuah","given":"Francis","non-dropping-particle":"","parse-names":false,"suffix":""},{"dropping-particle":"","family":"Cham","given":"Tat Huei","non-dropping-particle":"","parse-names":false,"suffix":""}],"id":"ITEM-1","issue":"June","issued":{"date-parts":[["2020"]]},"title":"SAMPLE SIZE FOR SURVEY RESEARCH : REVIEW AND RECOMMENDATIONS","type":"article-journal","volume":"4"},"uris":["http://www.mendeley.com/documents/?uuid=d8801a35-5965-4191-b8ef-41ecc3025991"]}],"mendeley":{"formattedCitation":"(Chuah &amp; Cham, 2020)","plainTextFormattedCitation":"(Chuah &amp; Cham, 2020)","previouslyFormattedCitation":"(Chuah &amp; Cham, 2020)"},"properties":{"noteIndex":0},"schema":"https://github.com/citation-style-language/schema/raw/master/csl-citation.json"}</w:instrText>
      </w:r>
      <w:r w:rsidR="00E12805">
        <w:rPr>
          <w:rFonts w:ascii="Times New Roman" w:hAnsi="Times New Roman" w:cs="Times New Roman"/>
          <w:bCs/>
          <w:sz w:val="24"/>
          <w:szCs w:val="24"/>
          <w:lang w:val="en-US"/>
        </w:rPr>
        <w:fldChar w:fldCharType="separate"/>
      </w:r>
      <w:r w:rsidR="00E12805" w:rsidRPr="00E12805">
        <w:rPr>
          <w:rFonts w:ascii="Times New Roman" w:hAnsi="Times New Roman" w:cs="Times New Roman"/>
          <w:bCs/>
          <w:noProof/>
          <w:sz w:val="24"/>
          <w:szCs w:val="24"/>
          <w:lang w:val="en-US"/>
        </w:rPr>
        <w:t>(Chuah &amp; Cham, 2020)</w:t>
      </w:r>
      <w:r w:rsidR="00E12805">
        <w:rPr>
          <w:rFonts w:ascii="Times New Roman" w:hAnsi="Times New Roman" w:cs="Times New Roman"/>
          <w:bCs/>
          <w:sz w:val="24"/>
          <w:szCs w:val="24"/>
          <w:lang w:val="en-US"/>
        </w:rPr>
        <w:fldChar w:fldCharType="end"/>
      </w:r>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pengukuran</w:t>
      </w:r>
      <w:proofErr w:type="spellEnd"/>
      <w:r w:rsidRPr="00DD48EF">
        <w:rPr>
          <w:rFonts w:ascii="Times New Roman" w:hAnsi="Times New Roman" w:cs="Times New Roman"/>
          <w:bCs/>
          <w:sz w:val="24"/>
          <w:szCs w:val="24"/>
          <w:lang w:val="en-US"/>
        </w:rPr>
        <w:t xml:space="preserve"> </w:t>
      </w:r>
      <w:proofErr w:type="spellStart"/>
      <w:r w:rsidR="00B41E74">
        <w:rPr>
          <w:rFonts w:ascii="Times New Roman" w:hAnsi="Times New Roman" w:cs="Times New Roman"/>
          <w:bCs/>
          <w:sz w:val="24"/>
          <w:szCs w:val="24"/>
          <w:lang w:val="en-US"/>
        </w:rPr>
        <w:t>sampel</w:t>
      </w:r>
      <w:proofErr w:type="spellEnd"/>
      <w:r w:rsidR="00B41E74">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dapat</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menggunakan</w:t>
      </w:r>
      <w:proofErr w:type="spellEnd"/>
      <w:r w:rsidRPr="00DD48EF">
        <w:rPr>
          <w:rFonts w:ascii="Times New Roman" w:hAnsi="Times New Roman" w:cs="Times New Roman"/>
          <w:bCs/>
          <w:sz w:val="24"/>
          <w:szCs w:val="24"/>
          <w:lang w:val="en-US"/>
        </w:rPr>
        <w:t xml:space="preserve"> G Power </w:t>
      </w:r>
      <w:proofErr w:type="spellStart"/>
      <w:r w:rsidRPr="00DD48EF">
        <w:rPr>
          <w:rFonts w:ascii="Times New Roman" w:hAnsi="Times New Roman" w:cs="Times New Roman"/>
          <w:bCs/>
          <w:sz w:val="24"/>
          <w:szCs w:val="24"/>
          <w:lang w:val="en-US"/>
        </w:rPr>
        <w:t>dengan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jenis</w:t>
      </w:r>
      <w:proofErr w:type="spellEnd"/>
      <w:r w:rsidRPr="00DD48EF">
        <w:rPr>
          <w:rFonts w:ascii="Times New Roman" w:hAnsi="Times New Roman" w:cs="Times New Roman"/>
          <w:bCs/>
          <w:sz w:val="24"/>
          <w:szCs w:val="24"/>
          <w:lang w:val="en-US"/>
        </w:rPr>
        <w:t xml:space="preserve"> power analysis effect size 0,5, α err prob 0.05, dan power (0.95) </w:t>
      </w:r>
      <w:proofErr w:type="spellStart"/>
      <w:r w:rsidRPr="00DD48EF">
        <w:rPr>
          <w:rFonts w:ascii="Times New Roman" w:hAnsi="Times New Roman" w:cs="Times New Roman"/>
          <w:bCs/>
          <w:sz w:val="24"/>
          <w:szCs w:val="24"/>
          <w:lang w:val="en-US"/>
        </w:rPr>
        <w:t>sehingga</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menghasilkan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sampel</w:t>
      </w:r>
      <w:proofErr w:type="spellEnd"/>
      <w:r w:rsidRPr="00DD48EF">
        <w:rPr>
          <w:rFonts w:ascii="Times New Roman" w:hAnsi="Times New Roman" w:cs="Times New Roman"/>
          <w:bCs/>
          <w:sz w:val="24"/>
          <w:szCs w:val="24"/>
          <w:lang w:val="en-US"/>
        </w:rPr>
        <w:t xml:space="preserve"> minimal 47 </w:t>
      </w:r>
      <w:proofErr w:type="spellStart"/>
      <w:r w:rsidRPr="00DD48EF">
        <w:rPr>
          <w:rFonts w:ascii="Times New Roman" w:hAnsi="Times New Roman" w:cs="Times New Roman"/>
          <w:bCs/>
          <w:sz w:val="24"/>
          <w:szCs w:val="24"/>
          <w:lang w:val="en-US"/>
        </w:rPr>
        <w:t>responden</w:t>
      </w:r>
      <w:proofErr w:type="spellEnd"/>
      <w:r w:rsidRPr="00DD48EF">
        <w:rPr>
          <w:rFonts w:ascii="Times New Roman" w:hAnsi="Times New Roman" w:cs="Times New Roman"/>
          <w:bCs/>
          <w:sz w:val="24"/>
          <w:szCs w:val="24"/>
          <w:lang w:val="en-US"/>
        </w:rPr>
        <w:t>.</w:t>
      </w:r>
      <w:r w:rsidR="00B87CFB">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Untuk</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menghindari</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kesalahan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tipe</w:t>
      </w:r>
      <w:proofErr w:type="spellEnd"/>
      <w:r w:rsidRPr="00DD48EF">
        <w:rPr>
          <w:rFonts w:ascii="Times New Roman" w:hAnsi="Times New Roman" w:cs="Times New Roman"/>
          <w:bCs/>
          <w:sz w:val="24"/>
          <w:szCs w:val="24"/>
          <w:lang w:val="en-US"/>
        </w:rPr>
        <w:t xml:space="preserve"> 2, </w:t>
      </w:r>
      <w:proofErr w:type="spellStart"/>
      <w:r w:rsidRPr="00DD48EF">
        <w:rPr>
          <w:rFonts w:ascii="Times New Roman" w:hAnsi="Times New Roman" w:cs="Times New Roman"/>
          <w:bCs/>
          <w:sz w:val="24"/>
          <w:szCs w:val="24"/>
          <w:lang w:val="en-US"/>
        </w:rPr>
        <w:t>ukuran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sampel</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perlu</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ditingkatkan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sebesar</w:t>
      </w:r>
      <w:proofErr w:type="spellEnd"/>
      <w:r w:rsidRPr="00DD48EF">
        <w:rPr>
          <w:rFonts w:ascii="Times New Roman" w:hAnsi="Times New Roman" w:cs="Times New Roman"/>
          <w:bCs/>
          <w:sz w:val="24"/>
          <w:szCs w:val="24"/>
          <w:lang w:val="en-US"/>
        </w:rPr>
        <w:t xml:space="preserve"> 20%. </w:t>
      </w:r>
      <w:proofErr w:type="spellStart"/>
      <w:r w:rsidRPr="00DD48EF">
        <w:rPr>
          <w:rFonts w:ascii="Times New Roman" w:hAnsi="Times New Roman" w:cs="Times New Roman"/>
          <w:bCs/>
          <w:sz w:val="24"/>
          <w:szCs w:val="24"/>
          <w:lang w:val="en-US"/>
        </w:rPr>
        <w:t>Dengan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demikian</w:t>
      </w:r>
      <w:proofErr w:type="spellEnd"/>
      <w:r w:rsidRPr="00DD48EF">
        <w:rPr>
          <w:rFonts w:ascii="Times New Roman" w:hAnsi="Times New Roman" w:cs="Times New Roman"/>
          <w:bCs/>
          <w:sz w:val="24"/>
          <w:szCs w:val="24"/>
          <w:lang w:val="en-US"/>
        </w:rPr>
        <w:t xml:space="preserve">, total </w:t>
      </w:r>
      <w:proofErr w:type="spellStart"/>
      <w:r w:rsidRPr="00DD48EF">
        <w:rPr>
          <w:rFonts w:ascii="Times New Roman" w:hAnsi="Times New Roman" w:cs="Times New Roman"/>
          <w:bCs/>
          <w:sz w:val="24"/>
          <w:szCs w:val="24"/>
          <w:lang w:val="en-US"/>
        </w:rPr>
        <w:t>sampel</w:t>
      </w:r>
      <w:proofErr w:type="spellEnd"/>
      <w:r w:rsidRPr="00DD48EF">
        <w:rPr>
          <w:rFonts w:ascii="Times New Roman" w:hAnsi="Times New Roman" w:cs="Times New Roman"/>
          <w:bCs/>
          <w:sz w:val="24"/>
          <w:szCs w:val="24"/>
          <w:lang w:val="en-US"/>
        </w:rPr>
        <w:t xml:space="preserve"> pada </w:t>
      </w:r>
      <w:proofErr w:type="spellStart"/>
      <w:r w:rsidRPr="00DD48EF">
        <w:rPr>
          <w:rFonts w:ascii="Times New Roman" w:hAnsi="Times New Roman" w:cs="Times New Roman"/>
          <w:bCs/>
          <w:sz w:val="24"/>
          <w:szCs w:val="24"/>
          <w:lang w:val="en-US"/>
        </w:rPr>
        <w:t>penelitian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ini</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bertambah</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menjadi</w:t>
      </w:r>
      <w:proofErr w:type="spellEnd"/>
      <w:r w:rsidRPr="00DD48EF">
        <w:rPr>
          <w:rFonts w:ascii="Times New Roman" w:hAnsi="Times New Roman" w:cs="Times New Roman"/>
          <w:bCs/>
          <w:sz w:val="24"/>
          <w:szCs w:val="24"/>
          <w:lang w:val="en-US"/>
        </w:rPr>
        <w:t xml:space="preserve"> 56 </w:t>
      </w:r>
      <w:proofErr w:type="spellStart"/>
      <w:r w:rsidRPr="00DD48EF">
        <w:rPr>
          <w:rFonts w:ascii="Times New Roman" w:hAnsi="Times New Roman" w:cs="Times New Roman"/>
          <w:bCs/>
          <w:sz w:val="24"/>
          <w:szCs w:val="24"/>
          <w:lang w:val="en-US"/>
        </w:rPr>
        <w:t>responden</w:t>
      </w:r>
      <w:proofErr w:type="spellEnd"/>
      <w:r w:rsidRPr="00DD48EF">
        <w:rPr>
          <w:rFonts w:ascii="Times New Roman" w:hAnsi="Times New Roman" w:cs="Times New Roman"/>
          <w:bCs/>
          <w:sz w:val="24"/>
          <w:szCs w:val="24"/>
          <w:lang w:val="en-US"/>
        </w:rPr>
        <w:t xml:space="preserve">. </w:t>
      </w:r>
    </w:p>
    <w:p w14:paraId="30DC7F4D" w14:textId="428FA5CC" w:rsidR="00DD48EF" w:rsidRDefault="00DD48EF" w:rsidP="006C6120">
      <w:pPr>
        <w:spacing w:after="0" w:line="360" w:lineRule="auto"/>
        <w:jc w:val="both"/>
        <w:rPr>
          <w:rFonts w:ascii="Times New Roman" w:hAnsi="Times New Roman" w:cs="Times New Roman"/>
          <w:bCs/>
          <w:sz w:val="24"/>
          <w:szCs w:val="24"/>
          <w:lang w:val="en-US"/>
        </w:rPr>
      </w:pPr>
      <w:r w:rsidRPr="00DD48EF">
        <w:rPr>
          <w:rFonts w:ascii="Times New Roman" w:hAnsi="Times New Roman" w:cs="Times New Roman"/>
          <w:bCs/>
          <w:sz w:val="24"/>
          <w:szCs w:val="24"/>
          <w:lang w:val="en-US"/>
        </w:rPr>
        <w:t xml:space="preserve">Teknik </w:t>
      </w:r>
      <w:proofErr w:type="spellStart"/>
      <w:r w:rsidRPr="00DD48EF">
        <w:rPr>
          <w:rFonts w:ascii="Times New Roman" w:hAnsi="Times New Roman" w:cs="Times New Roman"/>
          <w:bCs/>
          <w:sz w:val="24"/>
          <w:szCs w:val="24"/>
          <w:lang w:val="en-US"/>
        </w:rPr>
        <w:t>pemilihan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sampel</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adalah</w:t>
      </w:r>
      <w:proofErr w:type="spellEnd"/>
      <w:r w:rsidRPr="00DD48EF">
        <w:rPr>
          <w:rFonts w:ascii="Times New Roman" w:hAnsi="Times New Roman" w:cs="Times New Roman"/>
          <w:bCs/>
          <w:sz w:val="24"/>
          <w:szCs w:val="24"/>
          <w:lang w:val="en-US"/>
        </w:rPr>
        <w:t xml:space="preserve"> purposive sampling </w:t>
      </w:r>
      <w:proofErr w:type="spellStart"/>
      <w:r w:rsidRPr="00DD48EF">
        <w:rPr>
          <w:rFonts w:ascii="Times New Roman" w:hAnsi="Times New Roman" w:cs="Times New Roman"/>
          <w:bCs/>
          <w:sz w:val="24"/>
          <w:szCs w:val="24"/>
          <w:lang w:val="en-US"/>
        </w:rPr>
        <w:t>berdasarkan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kriteria</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inklusi</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yaitu</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pasien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bersedia</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mengikuti</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penelitian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sampai</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selesai</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pasien</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dapat</w:t>
      </w:r>
      <w:proofErr w:type="spellEnd"/>
      <w:r w:rsidRPr="00DD48EF">
        <w:rPr>
          <w:rFonts w:ascii="Times New Roman" w:hAnsi="Times New Roman" w:cs="Times New Roman"/>
          <w:bCs/>
          <w:sz w:val="24"/>
          <w:szCs w:val="24"/>
          <w:lang w:val="en-US"/>
        </w:rPr>
        <w:t xml:space="preserve"> </w:t>
      </w:r>
      <w:proofErr w:type="spellStart"/>
      <w:r w:rsidRPr="00DD48EF">
        <w:rPr>
          <w:rFonts w:ascii="Times New Roman" w:hAnsi="Times New Roman" w:cs="Times New Roman"/>
          <w:bCs/>
          <w:sz w:val="24"/>
          <w:szCs w:val="24"/>
          <w:lang w:val="en-US"/>
        </w:rPr>
        <w:t>membaca</w:t>
      </w:r>
      <w:proofErr w:type="spellEnd"/>
      <w:r w:rsidRPr="00DD48EF">
        <w:rPr>
          <w:rFonts w:ascii="Times New Roman" w:hAnsi="Times New Roman" w:cs="Times New Roman"/>
          <w:bCs/>
          <w:sz w:val="24"/>
          <w:szCs w:val="24"/>
          <w:lang w:val="en-US"/>
        </w:rPr>
        <w:t xml:space="preserve"> dan </w:t>
      </w:r>
      <w:proofErr w:type="spellStart"/>
      <w:r w:rsidRPr="00DD48EF">
        <w:rPr>
          <w:rFonts w:ascii="Times New Roman" w:hAnsi="Times New Roman" w:cs="Times New Roman"/>
          <w:bCs/>
          <w:sz w:val="24"/>
          <w:szCs w:val="24"/>
          <w:lang w:val="en-US"/>
        </w:rPr>
        <w:t>menulis</w:t>
      </w:r>
      <w:proofErr w:type="spellEnd"/>
      <w:r w:rsidRPr="00DD48EF">
        <w:rPr>
          <w:rFonts w:ascii="Times New Roman" w:hAnsi="Times New Roman" w:cs="Times New Roman"/>
          <w:bCs/>
          <w:sz w:val="24"/>
          <w:szCs w:val="24"/>
          <w:lang w:val="en-US"/>
        </w:rPr>
        <w:t>,</w:t>
      </w:r>
      <w:r w:rsidR="00CA197E">
        <w:rPr>
          <w:rFonts w:ascii="Times New Roman" w:hAnsi="Times New Roman" w:cs="Times New Roman"/>
          <w:bCs/>
          <w:sz w:val="24"/>
          <w:szCs w:val="24"/>
          <w:lang w:val="en-US"/>
        </w:rPr>
        <w:t xml:space="preserve"> </w:t>
      </w:r>
      <w:r w:rsidRPr="00DD48EF">
        <w:rPr>
          <w:rFonts w:ascii="Times New Roman" w:hAnsi="Times New Roman" w:cs="Times New Roman"/>
          <w:bCs/>
          <w:sz w:val="24"/>
          <w:szCs w:val="24"/>
          <w:lang w:val="en-US"/>
        </w:rPr>
        <w:t xml:space="preserve"> </w:t>
      </w:r>
      <w:r w:rsidR="00CA197E" w:rsidRPr="00DD48EF">
        <w:rPr>
          <w:rFonts w:ascii="Times New Roman" w:hAnsi="Times New Roman" w:cs="Times New Roman"/>
          <w:bCs/>
          <w:sz w:val="24"/>
          <w:szCs w:val="24"/>
          <w:lang w:val="en-US"/>
        </w:rPr>
        <w:t xml:space="preserve">dan </w:t>
      </w:r>
      <w:proofErr w:type="spellStart"/>
      <w:r w:rsidR="00CA197E" w:rsidRPr="00DD48EF">
        <w:rPr>
          <w:rFonts w:ascii="Times New Roman" w:hAnsi="Times New Roman" w:cs="Times New Roman"/>
          <w:bCs/>
          <w:sz w:val="24"/>
          <w:szCs w:val="24"/>
          <w:lang w:val="en-US"/>
        </w:rPr>
        <w:t>pasien</w:t>
      </w:r>
      <w:proofErr w:type="spellEnd"/>
      <w:r w:rsidR="00CA197E" w:rsidRPr="00DD48EF">
        <w:rPr>
          <w:rFonts w:ascii="Times New Roman" w:hAnsi="Times New Roman" w:cs="Times New Roman"/>
          <w:bCs/>
          <w:sz w:val="24"/>
          <w:szCs w:val="24"/>
          <w:lang w:val="en-US"/>
        </w:rPr>
        <w:t xml:space="preserve"> </w:t>
      </w:r>
      <w:proofErr w:type="spellStart"/>
      <w:r w:rsidR="00CA197E" w:rsidRPr="00DD48EF">
        <w:rPr>
          <w:rFonts w:ascii="Times New Roman" w:hAnsi="Times New Roman" w:cs="Times New Roman"/>
          <w:bCs/>
          <w:sz w:val="24"/>
          <w:szCs w:val="24"/>
          <w:lang w:val="en-US"/>
        </w:rPr>
        <w:t>didiagnosis</w:t>
      </w:r>
      <w:proofErr w:type="spellEnd"/>
      <w:r w:rsidR="00CA197E" w:rsidRPr="00DD48EF">
        <w:rPr>
          <w:rFonts w:ascii="Times New Roman" w:hAnsi="Times New Roman" w:cs="Times New Roman"/>
          <w:bCs/>
          <w:sz w:val="24"/>
          <w:szCs w:val="24"/>
          <w:lang w:val="en-US"/>
        </w:rPr>
        <w:t xml:space="preserve"> DMT2 oleh </w:t>
      </w:r>
      <w:proofErr w:type="spellStart"/>
      <w:r w:rsidR="00CA197E" w:rsidRPr="00DD48EF">
        <w:rPr>
          <w:rFonts w:ascii="Times New Roman" w:hAnsi="Times New Roman" w:cs="Times New Roman"/>
          <w:bCs/>
          <w:sz w:val="24"/>
          <w:szCs w:val="24"/>
          <w:lang w:val="en-US"/>
        </w:rPr>
        <w:t>dokter</w:t>
      </w:r>
      <w:proofErr w:type="spellEnd"/>
      <w:r w:rsidR="00CA197E">
        <w:rPr>
          <w:rFonts w:ascii="Times New Roman" w:hAnsi="Times New Roman" w:cs="Times New Roman"/>
          <w:bCs/>
          <w:sz w:val="24"/>
          <w:szCs w:val="24"/>
          <w:lang w:val="en-US"/>
        </w:rPr>
        <w:t xml:space="preserve"> di </w:t>
      </w:r>
      <w:proofErr w:type="spellStart"/>
      <w:r w:rsidR="00CA197E">
        <w:rPr>
          <w:rFonts w:ascii="Times New Roman" w:hAnsi="Times New Roman" w:cs="Times New Roman"/>
          <w:bCs/>
          <w:sz w:val="24"/>
          <w:szCs w:val="24"/>
          <w:lang w:val="en-US"/>
        </w:rPr>
        <w:t>puskesmas</w:t>
      </w:r>
      <w:proofErr w:type="spellEnd"/>
      <w:r w:rsidR="00CA197E">
        <w:rPr>
          <w:rFonts w:ascii="Times New Roman" w:hAnsi="Times New Roman" w:cs="Times New Roman"/>
          <w:bCs/>
          <w:sz w:val="24"/>
          <w:szCs w:val="24"/>
          <w:lang w:val="en-US"/>
        </w:rPr>
        <w:t xml:space="preserve"> X dan Y Kota Kediri</w:t>
      </w:r>
      <w:r w:rsidR="00CA197E" w:rsidRPr="00DD48EF">
        <w:rPr>
          <w:rFonts w:ascii="Times New Roman" w:hAnsi="Times New Roman" w:cs="Times New Roman"/>
          <w:bCs/>
          <w:sz w:val="24"/>
          <w:szCs w:val="24"/>
          <w:lang w:val="en-US"/>
        </w:rPr>
        <w:t>.</w:t>
      </w:r>
      <w:r w:rsidR="00CA197E">
        <w:rPr>
          <w:rFonts w:ascii="Times New Roman" w:hAnsi="Times New Roman" w:cs="Times New Roman"/>
          <w:bCs/>
          <w:sz w:val="24"/>
          <w:szCs w:val="24"/>
          <w:lang w:val="en-US"/>
        </w:rPr>
        <w:t xml:space="preserve"> </w:t>
      </w:r>
    </w:p>
    <w:p w14:paraId="71CAADEF" w14:textId="2711BB4F" w:rsidR="00B87CFB" w:rsidRPr="00B87CFB" w:rsidRDefault="003C4011" w:rsidP="006C6120">
      <w:pPr>
        <w:spacing w:after="0" w:line="360" w:lineRule="auto"/>
        <w:jc w:val="both"/>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Kuisoner</w:t>
      </w:r>
      <w:proofErr w:type="spellEnd"/>
      <w:r>
        <w:rPr>
          <w:rFonts w:ascii="Times New Roman" w:hAnsi="Times New Roman" w:cs="Times New Roman"/>
          <w:sz w:val="24"/>
          <w:szCs w:val="24"/>
          <w:lang w:val="en-US"/>
        </w:rPr>
        <w:t xml:space="preserve"> diet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10 </w:t>
      </w: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12 </w:t>
      </w: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w:t>
      </w:r>
      <w:r w:rsidR="00B87CFB" w:rsidRPr="00B87CFB">
        <w:rPr>
          <w:rFonts w:ascii="Times New Roman" w:hAnsi="Times New Roman" w:cs="Times New Roman"/>
          <w:sz w:val="24"/>
          <w:szCs w:val="24"/>
        </w:rPr>
        <w:t xml:space="preserve">Dari hasil uji validitas </w:t>
      </w:r>
      <w:r w:rsidR="00B87CFB">
        <w:rPr>
          <w:rFonts w:ascii="Times New Roman" w:hAnsi="Times New Roman" w:cs="Times New Roman"/>
          <w:sz w:val="24"/>
          <w:szCs w:val="24"/>
          <w:lang w:val="en-US"/>
        </w:rPr>
        <w:t xml:space="preserve">dan </w:t>
      </w:r>
      <w:proofErr w:type="spellStart"/>
      <w:r w:rsidR="00B87CFB">
        <w:rPr>
          <w:rFonts w:ascii="Times New Roman" w:hAnsi="Times New Roman" w:cs="Times New Roman"/>
          <w:sz w:val="24"/>
          <w:szCs w:val="24"/>
          <w:lang w:val="en-US"/>
        </w:rPr>
        <w:t>reabilitas</w:t>
      </w:r>
      <w:proofErr w:type="spellEnd"/>
      <w:r w:rsidR="00B87CFB">
        <w:rPr>
          <w:rFonts w:ascii="Times New Roman" w:hAnsi="Times New Roman" w:cs="Times New Roman"/>
          <w:sz w:val="24"/>
          <w:szCs w:val="24"/>
          <w:lang w:val="en-US"/>
        </w:rPr>
        <w:t xml:space="preserve"> </w:t>
      </w:r>
      <w:r w:rsidR="00B87CFB" w:rsidRPr="00B87CFB">
        <w:rPr>
          <w:rFonts w:ascii="Times New Roman" w:hAnsi="Times New Roman" w:cs="Times New Roman"/>
          <w:sz w:val="24"/>
          <w:szCs w:val="24"/>
        </w:rPr>
        <w:t xml:space="preserve">kuesioner kepatuhan diet </w:t>
      </w:r>
      <w:r w:rsidR="00B87CFB">
        <w:rPr>
          <w:rFonts w:ascii="Times New Roman" w:hAnsi="Times New Roman" w:cs="Times New Roman"/>
          <w:sz w:val="24"/>
          <w:szCs w:val="24"/>
          <w:lang w:val="en-US"/>
        </w:rPr>
        <w:t xml:space="preserve">dan </w:t>
      </w:r>
      <w:proofErr w:type="spellStart"/>
      <w:r w:rsidR="00B87CFB">
        <w:rPr>
          <w:rFonts w:ascii="Times New Roman" w:hAnsi="Times New Roman" w:cs="Times New Roman"/>
          <w:sz w:val="24"/>
          <w:szCs w:val="24"/>
          <w:lang w:val="en-US"/>
        </w:rPr>
        <w:t>gaya</w:t>
      </w:r>
      <w:proofErr w:type="spellEnd"/>
      <w:r w:rsidR="00B87CFB">
        <w:rPr>
          <w:rFonts w:ascii="Times New Roman" w:hAnsi="Times New Roman" w:cs="Times New Roman"/>
          <w:sz w:val="24"/>
          <w:szCs w:val="24"/>
          <w:lang w:val="en-US"/>
        </w:rPr>
        <w:t xml:space="preserve"> </w:t>
      </w:r>
      <w:proofErr w:type="spellStart"/>
      <w:r w:rsidR="00B87CFB">
        <w:rPr>
          <w:rFonts w:ascii="Times New Roman" w:hAnsi="Times New Roman" w:cs="Times New Roman"/>
          <w:sz w:val="24"/>
          <w:szCs w:val="24"/>
          <w:lang w:val="en-US"/>
        </w:rPr>
        <w:t>hidup</w:t>
      </w:r>
      <w:proofErr w:type="spellEnd"/>
      <w:r w:rsidR="00B87CFB">
        <w:rPr>
          <w:rFonts w:ascii="Times New Roman" w:hAnsi="Times New Roman" w:cs="Times New Roman"/>
          <w:sz w:val="24"/>
          <w:szCs w:val="24"/>
          <w:lang w:val="en-US"/>
        </w:rPr>
        <w:t xml:space="preserve"> </w:t>
      </w:r>
      <w:r w:rsidR="00B87CFB" w:rsidRPr="00B87CFB">
        <w:rPr>
          <w:rFonts w:ascii="Times New Roman" w:hAnsi="Times New Roman" w:cs="Times New Roman"/>
          <w:sz w:val="24"/>
          <w:szCs w:val="24"/>
        </w:rPr>
        <w:t xml:space="preserve"> didapatkan bahwa semua pernyataan valid</w:t>
      </w:r>
      <w:r w:rsidR="00B87CFB">
        <w:rPr>
          <w:rFonts w:ascii="Times New Roman" w:hAnsi="Times New Roman" w:cs="Times New Roman"/>
          <w:sz w:val="24"/>
          <w:szCs w:val="24"/>
          <w:lang w:val="en-US"/>
        </w:rPr>
        <w:t xml:space="preserve"> dan </w:t>
      </w:r>
      <w:proofErr w:type="spellStart"/>
      <w:r w:rsidR="00B87CFB">
        <w:rPr>
          <w:rFonts w:ascii="Times New Roman" w:hAnsi="Times New Roman" w:cs="Times New Roman"/>
          <w:sz w:val="24"/>
          <w:szCs w:val="24"/>
          <w:lang w:val="en-US"/>
        </w:rPr>
        <w:t>reliabel</w:t>
      </w:r>
      <w:proofErr w:type="spellEnd"/>
      <w:r w:rsidR="00B87CFB">
        <w:rPr>
          <w:rFonts w:ascii="Times New Roman" w:hAnsi="Times New Roman" w:cs="Times New Roman"/>
          <w:sz w:val="24"/>
          <w:szCs w:val="24"/>
          <w:lang w:val="en-US"/>
        </w:rPr>
        <w:t xml:space="preserve">. </w:t>
      </w:r>
      <w:proofErr w:type="spellStart"/>
      <w:r w:rsidR="00B87CFB">
        <w:rPr>
          <w:rFonts w:ascii="Times New Roman" w:hAnsi="Times New Roman" w:cs="Times New Roman"/>
          <w:sz w:val="24"/>
          <w:szCs w:val="24"/>
          <w:lang w:val="en-US"/>
        </w:rPr>
        <w:t>Kuisoner</w:t>
      </w:r>
      <w:proofErr w:type="spellEnd"/>
      <w:r w:rsidR="00B87CFB">
        <w:rPr>
          <w:rFonts w:ascii="Times New Roman" w:hAnsi="Times New Roman" w:cs="Times New Roman"/>
          <w:sz w:val="24"/>
          <w:szCs w:val="24"/>
          <w:lang w:val="en-US"/>
        </w:rPr>
        <w:t xml:space="preserve"> </w:t>
      </w:r>
      <w:proofErr w:type="spellStart"/>
      <w:r w:rsidR="00B87CFB">
        <w:rPr>
          <w:rFonts w:ascii="Times New Roman" w:hAnsi="Times New Roman" w:cs="Times New Roman"/>
          <w:sz w:val="24"/>
          <w:szCs w:val="24"/>
          <w:lang w:val="en-US"/>
        </w:rPr>
        <w:t>ini</w:t>
      </w:r>
      <w:proofErr w:type="spellEnd"/>
      <w:r w:rsidR="00B87CFB">
        <w:rPr>
          <w:rFonts w:ascii="Times New Roman" w:hAnsi="Times New Roman" w:cs="Times New Roman"/>
          <w:sz w:val="24"/>
          <w:szCs w:val="24"/>
          <w:lang w:val="en-US"/>
        </w:rPr>
        <w:t xml:space="preserve"> </w:t>
      </w:r>
      <w:proofErr w:type="spellStart"/>
      <w:r w:rsidR="00B87CFB">
        <w:rPr>
          <w:rFonts w:ascii="Times New Roman" w:hAnsi="Times New Roman" w:cs="Times New Roman"/>
          <w:sz w:val="24"/>
          <w:szCs w:val="24"/>
          <w:lang w:val="en-US"/>
        </w:rPr>
        <w:t>dapat</w:t>
      </w:r>
      <w:proofErr w:type="spellEnd"/>
      <w:r w:rsidR="00B87CFB">
        <w:rPr>
          <w:rFonts w:ascii="Times New Roman" w:hAnsi="Times New Roman" w:cs="Times New Roman"/>
          <w:sz w:val="24"/>
          <w:szCs w:val="24"/>
          <w:lang w:val="en-US"/>
        </w:rPr>
        <w:t xml:space="preserve"> </w:t>
      </w:r>
      <w:proofErr w:type="spellStart"/>
      <w:r w:rsidR="00B87CFB">
        <w:rPr>
          <w:rFonts w:ascii="Times New Roman" w:hAnsi="Times New Roman" w:cs="Times New Roman"/>
          <w:sz w:val="24"/>
          <w:szCs w:val="24"/>
          <w:lang w:val="en-US"/>
        </w:rPr>
        <w:t>diberikan</w:t>
      </w:r>
      <w:proofErr w:type="spellEnd"/>
      <w:r w:rsidR="00B87CFB">
        <w:rPr>
          <w:rFonts w:ascii="Times New Roman" w:hAnsi="Times New Roman" w:cs="Times New Roman"/>
          <w:sz w:val="24"/>
          <w:szCs w:val="24"/>
          <w:lang w:val="en-US"/>
        </w:rPr>
        <w:t xml:space="preserve"> </w:t>
      </w:r>
      <w:proofErr w:type="spellStart"/>
      <w:r w:rsidR="00B87CFB">
        <w:rPr>
          <w:rFonts w:ascii="Times New Roman" w:hAnsi="Times New Roman" w:cs="Times New Roman"/>
          <w:sz w:val="24"/>
          <w:szCs w:val="24"/>
          <w:lang w:val="en-US"/>
        </w:rPr>
        <w:t>kepada</w:t>
      </w:r>
      <w:proofErr w:type="spellEnd"/>
      <w:r w:rsidR="00B87CFB">
        <w:rPr>
          <w:rFonts w:ascii="Times New Roman" w:hAnsi="Times New Roman" w:cs="Times New Roman"/>
          <w:sz w:val="24"/>
          <w:szCs w:val="24"/>
          <w:lang w:val="en-US"/>
        </w:rPr>
        <w:t xml:space="preserve"> </w:t>
      </w:r>
      <w:proofErr w:type="spellStart"/>
      <w:r w:rsidR="00B87CFB">
        <w:rPr>
          <w:rFonts w:ascii="Times New Roman" w:hAnsi="Times New Roman" w:cs="Times New Roman"/>
          <w:sz w:val="24"/>
          <w:szCs w:val="24"/>
          <w:lang w:val="en-US"/>
        </w:rPr>
        <w:t>responden</w:t>
      </w:r>
      <w:proofErr w:type="spellEnd"/>
      <w:r w:rsidR="00B87CFB">
        <w:rPr>
          <w:rFonts w:ascii="Times New Roman" w:hAnsi="Times New Roman" w:cs="Times New Roman"/>
          <w:sz w:val="24"/>
          <w:szCs w:val="24"/>
          <w:lang w:val="en-US"/>
        </w:rPr>
        <w:t xml:space="preserve"> DMT2 </w:t>
      </w:r>
      <w:proofErr w:type="spellStart"/>
      <w:r w:rsidR="00F667CD">
        <w:rPr>
          <w:rFonts w:ascii="Times New Roman" w:hAnsi="Times New Roman" w:cs="Times New Roman"/>
          <w:sz w:val="24"/>
          <w:szCs w:val="24"/>
          <w:lang w:val="en-US"/>
        </w:rPr>
        <w:t>digunakan</w:t>
      </w:r>
      <w:proofErr w:type="spellEnd"/>
      <w:r w:rsidR="00F667CD">
        <w:rPr>
          <w:rFonts w:ascii="Times New Roman" w:hAnsi="Times New Roman" w:cs="Times New Roman"/>
          <w:sz w:val="24"/>
          <w:szCs w:val="24"/>
          <w:lang w:val="en-US"/>
        </w:rPr>
        <w:t xml:space="preserve"> </w:t>
      </w:r>
      <w:proofErr w:type="spellStart"/>
      <w:r w:rsidR="00B87CFB">
        <w:rPr>
          <w:rFonts w:ascii="Times New Roman" w:hAnsi="Times New Roman" w:cs="Times New Roman"/>
          <w:sz w:val="24"/>
          <w:szCs w:val="24"/>
          <w:lang w:val="en-US"/>
        </w:rPr>
        <w:t>sebagai</w:t>
      </w:r>
      <w:proofErr w:type="spellEnd"/>
      <w:r w:rsidR="00B87CFB">
        <w:rPr>
          <w:rFonts w:ascii="Times New Roman" w:hAnsi="Times New Roman" w:cs="Times New Roman"/>
          <w:sz w:val="24"/>
          <w:szCs w:val="24"/>
          <w:lang w:val="en-US"/>
        </w:rPr>
        <w:t xml:space="preserve"> </w:t>
      </w:r>
      <w:proofErr w:type="spellStart"/>
      <w:r w:rsidR="00B87CFB">
        <w:rPr>
          <w:rFonts w:ascii="Times New Roman" w:hAnsi="Times New Roman" w:cs="Times New Roman"/>
          <w:sz w:val="24"/>
          <w:szCs w:val="24"/>
          <w:lang w:val="en-US"/>
        </w:rPr>
        <w:t>penelitian</w:t>
      </w:r>
      <w:proofErr w:type="spellEnd"/>
      <w:r w:rsidR="00B87CFB">
        <w:rPr>
          <w:rFonts w:ascii="Times New Roman" w:hAnsi="Times New Roman" w:cs="Times New Roman"/>
          <w:sz w:val="24"/>
          <w:szCs w:val="24"/>
          <w:lang w:val="en-US"/>
        </w:rPr>
        <w:t>.</w:t>
      </w:r>
    </w:p>
    <w:p w14:paraId="7785ACA8" w14:textId="7F00F179" w:rsidR="00EB5909" w:rsidRDefault="00B87CFB" w:rsidP="00B87CFB">
      <w:pPr>
        <w:spacing w:line="360" w:lineRule="auto"/>
        <w:ind w:right="70"/>
        <w:jc w:val="both"/>
        <w:rPr>
          <w:rFonts w:ascii="Times New Roman" w:hAnsi="Times New Roman" w:cs="Times New Roman"/>
          <w:i/>
          <w:iCs/>
          <w:sz w:val="24"/>
          <w:szCs w:val="24"/>
          <w:lang w:val="en-US"/>
        </w:rPr>
      </w:pPr>
      <w:r>
        <w:rPr>
          <w:rFonts w:ascii="Times New Roman" w:hAnsi="Times New Roman" w:cs="Times New Roman"/>
          <w:sz w:val="24"/>
          <w:szCs w:val="24"/>
          <w:lang w:val="en-US"/>
        </w:rPr>
        <w:t>A</w:t>
      </w:r>
      <w:r w:rsidR="00DD48EF" w:rsidRPr="00C23E02">
        <w:rPr>
          <w:rFonts w:ascii="Times New Roman" w:hAnsi="Times New Roman" w:cs="Times New Roman"/>
          <w:sz w:val="24"/>
          <w:szCs w:val="24"/>
          <w:lang w:val="en-US"/>
        </w:rPr>
        <w:t>n</w:t>
      </w:r>
      <w:r w:rsidR="00DD48EF">
        <w:rPr>
          <w:rFonts w:ascii="Times New Roman" w:hAnsi="Times New Roman" w:cs="Times New Roman"/>
          <w:sz w:val="24"/>
          <w:szCs w:val="24"/>
          <w:lang w:val="en-US"/>
        </w:rPr>
        <w:t>alisa</w:t>
      </w:r>
      <w:r w:rsidR="00DD48EF" w:rsidRPr="00C23E02">
        <w:rPr>
          <w:rFonts w:ascii="Times New Roman" w:hAnsi="Times New Roman" w:cs="Times New Roman"/>
          <w:sz w:val="24"/>
          <w:szCs w:val="24"/>
          <w:lang w:val="en-US"/>
        </w:rPr>
        <w:t xml:space="preserve"> </w:t>
      </w:r>
      <w:proofErr w:type="spellStart"/>
      <w:r w:rsidR="00DD48EF" w:rsidRPr="00C23E02">
        <w:rPr>
          <w:rFonts w:ascii="Times New Roman" w:hAnsi="Times New Roman" w:cs="Times New Roman"/>
          <w:sz w:val="24"/>
          <w:szCs w:val="24"/>
          <w:lang w:val="en-US"/>
        </w:rPr>
        <w:t>bivariat</w:t>
      </w:r>
      <w:proofErr w:type="spellEnd"/>
      <w:r w:rsidR="00DD48EF" w:rsidRPr="00C23E02">
        <w:rPr>
          <w:rFonts w:ascii="Times New Roman" w:hAnsi="Times New Roman" w:cs="Times New Roman"/>
          <w:sz w:val="24"/>
          <w:szCs w:val="24"/>
          <w:lang w:val="en-US"/>
        </w:rPr>
        <w:t xml:space="preserve"> </w:t>
      </w:r>
      <w:proofErr w:type="spellStart"/>
      <w:r w:rsidR="00DD48EF" w:rsidRPr="00C23E02">
        <w:rPr>
          <w:rFonts w:ascii="Times New Roman" w:hAnsi="Times New Roman" w:cs="Times New Roman"/>
          <w:sz w:val="24"/>
          <w:szCs w:val="24"/>
          <w:lang w:val="en-US"/>
        </w:rPr>
        <w:t>dengan</w:t>
      </w:r>
      <w:proofErr w:type="spellEnd"/>
      <w:r w:rsidR="00DD48EF" w:rsidRPr="00C23E02">
        <w:rPr>
          <w:rFonts w:ascii="Times New Roman" w:hAnsi="Times New Roman" w:cs="Times New Roman"/>
          <w:sz w:val="24"/>
          <w:szCs w:val="24"/>
        </w:rPr>
        <w:t xml:space="preserve"> program aplikasi </w:t>
      </w:r>
      <w:r w:rsidR="00DD48EF" w:rsidRPr="00C23E02">
        <w:rPr>
          <w:rFonts w:ascii="Times New Roman" w:hAnsi="Times New Roman" w:cs="Times New Roman"/>
          <w:i/>
          <w:iCs/>
          <w:sz w:val="24"/>
          <w:szCs w:val="24"/>
        </w:rPr>
        <w:t xml:space="preserve">IBM SPSS </w:t>
      </w:r>
      <w:proofErr w:type="spellStart"/>
      <w:r w:rsidR="00DD48EF" w:rsidRPr="00C23E02">
        <w:rPr>
          <w:rFonts w:ascii="Times New Roman" w:hAnsi="Times New Roman" w:cs="Times New Roman"/>
          <w:i/>
          <w:iCs/>
          <w:sz w:val="24"/>
          <w:szCs w:val="24"/>
        </w:rPr>
        <w:t>Statistic</w:t>
      </w:r>
      <w:proofErr w:type="spellEnd"/>
      <w:r w:rsidR="00DD48EF" w:rsidRPr="00C23E02">
        <w:rPr>
          <w:rFonts w:ascii="Times New Roman" w:hAnsi="Times New Roman" w:cs="Times New Roman"/>
          <w:i/>
          <w:iCs/>
          <w:sz w:val="24"/>
          <w:szCs w:val="24"/>
        </w:rPr>
        <w:t xml:space="preserve"> 25</w:t>
      </w:r>
      <w:r w:rsidR="00DD48EF" w:rsidRPr="00C23E02">
        <w:rPr>
          <w:rFonts w:ascii="Times New Roman" w:hAnsi="Times New Roman" w:cs="Times New Roman"/>
          <w:sz w:val="24"/>
          <w:szCs w:val="24"/>
        </w:rPr>
        <w:t xml:space="preserve"> dengan uji </w:t>
      </w:r>
      <w:proofErr w:type="spellStart"/>
      <w:r w:rsidR="00DD48EF" w:rsidRPr="00C23E02">
        <w:rPr>
          <w:rFonts w:ascii="Times New Roman" w:hAnsi="Times New Roman" w:cs="Times New Roman"/>
          <w:sz w:val="24"/>
          <w:szCs w:val="24"/>
        </w:rPr>
        <w:t>statistic</w:t>
      </w:r>
      <w:proofErr w:type="spellEnd"/>
      <w:r w:rsidR="00DD48EF" w:rsidRPr="00C23E02">
        <w:rPr>
          <w:rFonts w:ascii="Times New Roman" w:hAnsi="Times New Roman" w:cs="Times New Roman"/>
          <w:sz w:val="24"/>
          <w:szCs w:val="24"/>
        </w:rPr>
        <w:t xml:space="preserve"> </w:t>
      </w:r>
      <w:proofErr w:type="spellStart"/>
      <w:r w:rsidR="00DD48EF" w:rsidRPr="00C23E02">
        <w:rPr>
          <w:rFonts w:ascii="Times New Roman" w:hAnsi="Times New Roman" w:cs="Times New Roman"/>
          <w:i/>
          <w:iCs/>
          <w:sz w:val="24"/>
          <w:szCs w:val="24"/>
        </w:rPr>
        <w:t>Spearman’s</w:t>
      </w:r>
      <w:proofErr w:type="spellEnd"/>
      <w:r w:rsidR="00DD48EF" w:rsidRPr="00C23E02">
        <w:rPr>
          <w:rFonts w:ascii="Times New Roman" w:hAnsi="Times New Roman" w:cs="Times New Roman"/>
          <w:i/>
          <w:iCs/>
          <w:sz w:val="24"/>
          <w:szCs w:val="24"/>
        </w:rPr>
        <w:t xml:space="preserve"> Rho</w:t>
      </w:r>
      <w:r w:rsidR="00DD48EF" w:rsidRPr="00C23E02">
        <w:rPr>
          <w:rFonts w:ascii="Times New Roman" w:hAnsi="Times New Roman" w:cs="Times New Roman"/>
          <w:i/>
          <w:iCs/>
          <w:sz w:val="24"/>
          <w:szCs w:val="24"/>
          <w:lang w:val="en-US"/>
        </w:rPr>
        <w:t>.</w:t>
      </w:r>
      <w:r w:rsidR="00DD48EF">
        <w:rPr>
          <w:rFonts w:ascii="Times New Roman" w:hAnsi="Times New Roman" w:cs="Times New Roman"/>
          <w:i/>
          <w:iCs/>
          <w:sz w:val="24"/>
          <w:szCs w:val="24"/>
          <w:lang w:val="en-US"/>
        </w:rPr>
        <w:t xml:space="preserve">  </w:t>
      </w:r>
    </w:p>
    <w:p w14:paraId="3B5A90F0" w14:textId="77777777" w:rsidR="00CA197E" w:rsidRPr="00FC49E5" w:rsidRDefault="00CA197E" w:rsidP="00CA197E">
      <w:pPr>
        <w:pStyle w:val="ListParagraph"/>
        <w:ind w:left="0"/>
        <w:rPr>
          <w:rFonts w:ascii="Times New Roman" w:hAnsi="Times New Roman"/>
          <w:b/>
          <w:lang w:val="en-US"/>
        </w:rPr>
      </w:pPr>
      <w:r w:rsidRPr="00FC49E5">
        <w:rPr>
          <w:rFonts w:ascii="Times New Roman" w:hAnsi="Times New Roman"/>
          <w:b/>
          <w:lang w:val="en-US"/>
        </w:rPr>
        <w:t xml:space="preserve">HASIL PENELITIAN </w:t>
      </w:r>
    </w:p>
    <w:p w14:paraId="7B8E2AFB" w14:textId="1549D35D" w:rsidR="00FC49E5" w:rsidRPr="00D01394" w:rsidRDefault="00EB5909" w:rsidP="00D01394">
      <w:pPr>
        <w:pStyle w:val="ListParagraph"/>
        <w:ind w:left="0" w:hanging="540"/>
        <w:rPr>
          <w:rFonts w:ascii="Times New Roman" w:hAnsi="Times New Roman"/>
          <w:b/>
          <w:lang w:val="en-US"/>
        </w:rPr>
      </w:pPr>
      <w:r w:rsidRPr="00FC49E5">
        <w:rPr>
          <w:rFonts w:ascii="Times New Roman" w:hAnsi="Times New Roman"/>
          <w:b/>
          <w:lang w:val="en-US"/>
        </w:rPr>
        <w:t xml:space="preserve">         Tabel 1 </w:t>
      </w:r>
      <w:r w:rsidR="00F667CD" w:rsidRPr="00FC49E5">
        <w:rPr>
          <w:rFonts w:ascii="Times New Roman" w:hAnsi="Times New Roman" w:cs="Times New Roman"/>
          <w:b/>
        </w:rPr>
        <w:t xml:space="preserve">Karakteristik Responden </w:t>
      </w:r>
    </w:p>
    <w:p w14:paraId="4296982C" w14:textId="057EE303" w:rsidR="00FD4C5A" w:rsidRDefault="00A166C1" w:rsidP="00EB5909">
      <w:pPr>
        <w:spacing w:after="0" w:line="360" w:lineRule="auto"/>
        <w:jc w:val="both"/>
        <w:rPr>
          <w:rFonts w:ascii="Times New Roman" w:hAnsi="Times New Roman" w:cs="Times New Roman"/>
          <w:lang w:val="en-US"/>
        </w:rPr>
      </w:pPr>
      <w:r>
        <w:rPr>
          <w:rFonts w:ascii="Times New Roman" w:hAnsi="Times New Roman" w:cs="Times New Roman"/>
          <w:bCs/>
          <w:sz w:val="24"/>
          <w:szCs w:val="24"/>
          <w:lang w:val="en-US"/>
        </w:rPr>
        <w:lastRenderedPageBreak/>
        <w:t xml:space="preserve">Pada table 1 </w:t>
      </w:r>
      <w:proofErr w:type="spellStart"/>
      <w:r>
        <w:rPr>
          <w:rFonts w:ascii="Times New Roman" w:hAnsi="Times New Roman" w:cs="Times New Roman"/>
          <w:bCs/>
          <w:sz w:val="24"/>
          <w:szCs w:val="24"/>
          <w:lang w:val="en-US"/>
        </w:rPr>
        <w:t>karakteristik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responden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diatas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dijelaskan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bahwa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w:t>
      </w:r>
      <w:r w:rsidR="002144EE" w:rsidRPr="002144EE">
        <w:rPr>
          <w:rFonts w:ascii="Times New Roman" w:hAnsi="Times New Roman" w:cs="Times New Roman"/>
          <w:bCs/>
          <w:sz w:val="24"/>
          <w:szCs w:val="24"/>
          <w:lang w:val="en-US"/>
        </w:rPr>
        <w:t>ari</w:t>
      </w:r>
      <w:proofErr w:type="spellEnd"/>
      <w:r w:rsidR="002144EE" w:rsidRPr="002144EE">
        <w:rPr>
          <w:rFonts w:ascii="Times New Roman" w:hAnsi="Times New Roman" w:cs="Times New Roman"/>
          <w:bCs/>
          <w:sz w:val="24"/>
          <w:szCs w:val="24"/>
          <w:lang w:val="en-US"/>
        </w:rPr>
        <w:t xml:space="preserve"> </w:t>
      </w:r>
      <w:r w:rsidR="002144EE">
        <w:rPr>
          <w:rFonts w:ascii="Times New Roman" w:hAnsi="Times New Roman" w:cs="Times New Roman"/>
          <w:bCs/>
          <w:sz w:val="24"/>
          <w:szCs w:val="24"/>
          <w:lang w:val="en-US"/>
        </w:rPr>
        <w:t xml:space="preserve">total 56 </w:t>
      </w:r>
      <w:proofErr w:type="spellStart"/>
      <w:r w:rsidR="002144EE">
        <w:rPr>
          <w:rFonts w:ascii="Times New Roman" w:hAnsi="Times New Roman" w:cs="Times New Roman"/>
          <w:bCs/>
          <w:sz w:val="24"/>
          <w:szCs w:val="24"/>
          <w:lang w:val="en-US"/>
        </w:rPr>
        <w:t>responden</w:t>
      </w:r>
      <w:proofErr w:type="spellEnd"/>
      <w:r w:rsidR="002144EE">
        <w:rPr>
          <w:rFonts w:ascii="Times New Roman" w:hAnsi="Times New Roman" w:cs="Times New Roman"/>
          <w:bCs/>
          <w:sz w:val="24"/>
          <w:szCs w:val="24"/>
          <w:lang w:val="en-US"/>
        </w:rPr>
        <w:t xml:space="preserve"> </w:t>
      </w:r>
      <w:proofErr w:type="spellStart"/>
      <w:r w:rsidR="002144EE">
        <w:rPr>
          <w:rFonts w:ascii="Times New Roman" w:hAnsi="Times New Roman" w:cs="Times New Roman"/>
          <w:bCs/>
          <w:sz w:val="24"/>
          <w:szCs w:val="24"/>
          <w:lang w:val="en-US"/>
        </w:rPr>
        <w:t>pasien</w:t>
      </w:r>
      <w:proofErr w:type="spellEnd"/>
      <w:r w:rsidR="002144EE">
        <w:rPr>
          <w:rFonts w:ascii="Times New Roman" w:hAnsi="Times New Roman" w:cs="Times New Roman"/>
          <w:bCs/>
          <w:sz w:val="24"/>
          <w:szCs w:val="24"/>
          <w:lang w:val="en-US"/>
        </w:rPr>
        <w:t xml:space="preserve"> DMT2 </w:t>
      </w:r>
      <w:proofErr w:type="spellStart"/>
      <w:r w:rsidR="002144EE">
        <w:rPr>
          <w:rFonts w:ascii="Times New Roman" w:hAnsi="Times New Roman" w:cs="Times New Roman"/>
          <w:bCs/>
          <w:sz w:val="24"/>
          <w:szCs w:val="24"/>
          <w:lang w:val="en-US"/>
        </w:rPr>
        <w:t>didapatkan</w:t>
      </w:r>
      <w:proofErr w:type="spellEnd"/>
      <w:r w:rsidR="002144EE">
        <w:rPr>
          <w:rFonts w:ascii="Times New Roman" w:hAnsi="Times New Roman" w:cs="Times New Roman"/>
          <w:bCs/>
          <w:sz w:val="24"/>
          <w:szCs w:val="24"/>
          <w:lang w:val="en-US"/>
        </w:rPr>
        <w:t xml:space="preserve"> </w:t>
      </w:r>
      <w:proofErr w:type="spellStart"/>
      <w:r w:rsidR="002144EE">
        <w:rPr>
          <w:rFonts w:ascii="Times New Roman" w:hAnsi="Times New Roman" w:cs="Times New Roman"/>
          <w:bCs/>
          <w:sz w:val="24"/>
          <w:szCs w:val="24"/>
          <w:lang w:val="en-US"/>
        </w:rPr>
        <w:t>hasil</w:t>
      </w:r>
      <w:proofErr w:type="spellEnd"/>
      <w:r w:rsidR="002144EE">
        <w:rPr>
          <w:rFonts w:ascii="Times New Roman" w:hAnsi="Times New Roman" w:cs="Times New Roman"/>
          <w:bCs/>
          <w:sz w:val="24"/>
          <w:szCs w:val="24"/>
          <w:lang w:val="en-US"/>
        </w:rPr>
        <w:t xml:space="preserve"> </w:t>
      </w:r>
      <w:proofErr w:type="spellStart"/>
      <w:r w:rsidR="002144EE">
        <w:rPr>
          <w:rFonts w:ascii="Times New Roman" w:hAnsi="Times New Roman" w:cs="Times New Roman"/>
          <w:bCs/>
          <w:sz w:val="24"/>
          <w:szCs w:val="24"/>
          <w:lang w:val="en-US"/>
        </w:rPr>
        <w:t>bahwa</w:t>
      </w:r>
      <w:proofErr w:type="spellEnd"/>
      <w:r w:rsidR="002144EE">
        <w:rPr>
          <w:rFonts w:ascii="Times New Roman" w:hAnsi="Times New Roman" w:cs="Times New Roman"/>
          <w:bCs/>
          <w:sz w:val="24"/>
          <w:szCs w:val="24"/>
          <w:lang w:val="en-US"/>
        </w:rPr>
        <w:t xml:space="preserve"> </w:t>
      </w:r>
      <w:proofErr w:type="spellStart"/>
      <w:r w:rsidR="002144EE">
        <w:rPr>
          <w:rFonts w:ascii="Times New Roman" w:hAnsi="Times New Roman" w:cs="Times New Roman"/>
          <w:bCs/>
          <w:sz w:val="24"/>
          <w:szCs w:val="24"/>
          <w:lang w:val="en-US"/>
        </w:rPr>
        <w:t>sebagian</w:t>
      </w:r>
      <w:proofErr w:type="spellEnd"/>
      <w:r w:rsidR="002144EE">
        <w:rPr>
          <w:rFonts w:ascii="Times New Roman" w:hAnsi="Times New Roman" w:cs="Times New Roman"/>
          <w:bCs/>
          <w:sz w:val="24"/>
          <w:szCs w:val="24"/>
          <w:lang w:val="en-US"/>
        </w:rPr>
        <w:t xml:space="preserve"> </w:t>
      </w:r>
      <w:proofErr w:type="spellStart"/>
      <w:r w:rsidR="002144EE">
        <w:rPr>
          <w:rFonts w:ascii="Times New Roman" w:hAnsi="Times New Roman" w:cs="Times New Roman"/>
          <w:bCs/>
          <w:sz w:val="24"/>
          <w:szCs w:val="24"/>
          <w:lang w:val="en-US"/>
        </w:rPr>
        <w:t>besar</w:t>
      </w:r>
      <w:proofErr w:type="spellEnd"/>
      <w:r w:rsidR="002144EE">
        <w:rPr>
          <w:rFonts w:ascii="Times New Roman" w:hAnsi="Times New Roman" w:cs="Times New Roman"/>
          <w:bCs/>
          <w:sz w:val="24"/>
          <w:szCs w:val="24"/>
          <w:lang w:val="en-US"/>
        </w:rPr>
        <w:t xml:space="preserve"> </w:t>
      </w:r>
      <w:proofErr w:type="spellStart"/>
      <w:r w:rsidR="002144EE">
        <w:rPr>
          <w:rFonts w:ascii="Times New Roman" w:hAnsi="Times New Roman" w:cs="Times New Roman"/>
          <w:bCs/>
          <w:sz w:val="24"/>
          <w:szCs w:val="24"/>
          <w:lang w:val="en-US"/>
        </w:rPr>
        <w:t>usia</w:t>
      </w:r>
      <w:proofErr w:type="spellEnd"/>
      <w:r w:rsidR="002144EE">
        <w:rPr>
          <w:rFonts w:ascii="Times New Roman" w:hAnsi="Times New Roman" w:cs="Times New Roman"/>
          <w:bCs/>
          <w:sz w:val="24"/>
          <w:szCs w:val="24"/>
          <w:lang w:val="en-US"/>
        </w:rPr>
        <w:t xml:space="preserve"> </w:t>
      </w:r>
      <w:r w:rsidR="001B04E6" w:rsidRPr="00EB0607">
        <w:rPr>
          <w:rFonts w:ascii="Times New Roman" w:hAnsi="Times New Roman" w:cs="Times New Roman"/>
          <w:color w:val="000000" w:themeColor="text1"/>
        </w:rPr>
        <w:t>≥</w:t>
      </w:r>
      <w:r w:rsidR="002144EE">
        <w:rPr>
          <w:rFonts w:ascii="Times New Roman" w:hAnsi="Times New Roman" w:cs="Times New Roman"/>
          <w:bCs/>
          <w:sz w:val="24"/>
          <w:szCs w:val="24"/>
          <w:lang w:val="en-US"/>
        </w:rPr>
        <w:t xml:space="preserve"> 45 </w:t>
      </w:r>
      <w:proofErr w:type="spellStart"/>
      <w:r w:rsidR="002144EE">
        <w:rPr>
          <w:rFonts w:ascii="Times New Roman" w:hAnsi="Times New Roman" w:cs="Times New Roman"/>
          <w:bCs/>
          <w:sz w:val="24"/>
          <w:szCs w:val="24"/>
          <w:lang w:val="en-US"/>
        </w:rPr>
        <w:t>tahun</w:t>
      </w:r>
      <w:proofErr w:type="spellEnd"/>
      <w:r w:rsidR="002144EE">
        <w:rPr>
          <w:rFonts w:ascii="Times New Roman" w:hAnsi="Times New Roman" w:cs="Times New Roman"/>
          <w:bCs/>
          <w:sz w:val="24"/>
          <w:szCs w:val="24"/>
          <w:lang w:val="en-US"/>
        </w:rPr>
        <w:t xml:space="preserve"> </w:t>
      </w:r>
      <w:proofErr w:type="spellStart"/>
      <w:r w:rsidR="002144EE">
        <w:rPr>
          <w:rFonts w:ascii="Times New Roman" w:hAnsi="Times New Roman" w:cs="Times New Roman"/>
          <w:bCs/>
          <w:sz w:val="24"/>
          <w:szCs w:val="24"/>
          <w:lang w:val="en-US"/>
        </w:rPr>
        <w:t>sebesar</w:t>
      </w:r>
      <w:proofErr w:type="spellEnd"/>
      <w:r w:rsidR="002144EE">
        <w:rPr>
          <w:rFonts w:ascii="Times New Roman" w:hAnsi="Times New Roman" w:cs="Times New Roman"/>
          <w:bCs/>
          <w:sz w:val="24"/>
          <w:szCs w:val="24"/>
          <w:lang w:val="en-US"/>
        </w:rPr>
        <w:t xml:space="preserve"> 55,4%, Sebagian </w:t>
      </w:r>
      <w:proofErr w:type="spellStart"/>
      <w:r w:rsidR="002144EE">
        <w:rPr>
          <w:rFonts w:ascii="Times New Roman" w:hAnsi="Times New Roman" w:cs="Times New Roman"/>
          <w:bCs/>
          <w:sz w:val="24"/>
          <w:szCs w:val="24"/>
          <w:lang w:val="en-US"/>
        </w:rPr>
        <w:t>besar</w:t>
      </w:r>
      <w:proofErr w:type="spellEnd"/>
      <w:r w:rsidR="002144EE">
        <w:rPr>
          <w:rFonts w:ascii="Times New Roman" w:hAnsi="Times New Roman" w:cs="Times New Roman"/>
          <w:bCs/>
          <w:sz w:val="24"/>
          <w:szCs w:val="24"/>
          <w:lang w:val="en-US"/>
        </w:rPr>
        <w:t xml:space="preserve"> </w:t>
      </w:r>
      <w:proofErr w:type="spellStart"/>
      <w:r w:rsidR="002144EE">
        <w:rPr>
          <w:rFonts w:ascii="Times New Roman" w:hAnsi="Times New Roman" w:cs="Times New Roman"/>
          <w:bCs/>
          <w:sz w:val="24"/>
          <w:szCs w:val="24"/>
          <w:lang w:val="en-US"/>
        </w:rPr>
        <w:t>jenis</w:t>
      </w:r>
      <w:proofErr w:type="spellEnd"/>
      <w:r w:rsidR="002144EE">
        <w:rPr>
          <w:rFonts w:ascii="Times New Roman" w:hAnsi="Times New Roman" w:cs="Times New Roman"/>
          <w:bCs/>
          <w:sz w:val="24"/>
          <w:szCs w:val="24"/>
          <w:lang w:val="en-US"/>
        </w:rPr>
        <w:t xml:space="preserve"> </w:t>
      </w:r>
      <w:proofErr w:type="spellStart"/>
      <w:r w:rsidR="002144EE">
        <w:rPr>
          <w:rFonts w:ascii="Times New Roman" w:hAnsi="Times New Roman" w:cs="Times New Roman"/>
          <w:bCs/>
          <w:sz w:val="24"/>
          <w:szCs w:val="24"/>
          <w:lang w:val="en-US"/>
        </w:rPr>
        <w:t>kelamin</w:t>
      </w:r>
      <w:proofErr w:type="spellEnd"/>
      <w:r w:rsidR="002144EE">
        <w:rPr>
          <w:rFonts w:ascii="Times New Roman" w:hAnsi="Times New Roman" w:cs="Times New Roman"/>
          <w:bCs/>
          <w:sz w:val="24"/>
          <w:szCs w:val="24"/>
          <w:lang w:val="en-US"/>
        </w:rPr>
        <w:t xml:space="preserve"> </w:t>
      </w:r>
      <w:proofErr w:type="spellStart"/>
      <w:r w:rsidR="00E12805">
        <w:rPr>
          <w:rFonts w:ascii="Times New Roman" w:hAnsi="Times New Roman" w:cs="Times New Roman"/>
          <w:bCs/>
          <w:sz w:val="24"/>
          <w:szCs w:val="24"/>
          <w:lang w:val="en-US"/>
        </w:rPr>
        <w:t>p</w:t>
      </w:r>
      <w:r w:rsidR="002144EE">
        <w:rPr>
          <w:rFonts w:ascii="Times New Roman" w:hAnsi="Times New Roman" w:cs="Times New Roman"/>
          <w:bCs/>
          <w:sz w:val="24"/>
          <w:szCs w:val="24"/>
          <w:lang w:val="en-US"/>
        </w:rPr>
        <w:t>erempuan</w:t>
      </w:r>
      <w:proofErr w:type="spellEnd"/>
      <w:r w:rsidR="002144EE">
        <w:rPr>
          <w:rFonts w:ascii="Times New Roman" w:hAnsi="Times New Roman" w:cs="Times New Roman"/>
          <w:bCs/>
          <w:sz w:val="24"/>
          <w:szCs w:val="24"/>
          <w:lang w:val="en-US"/>
        </w:rPr>
        <w:t xml:space="preserve"> </w:t>
      </w:r>
      <w:proofErr w:type="spellStart"/>
      <w:r w:rsidR="002144EE">
        <w:rPr>
          <w:rFonts w:ascii="Times New Roman" w:hAnsi="Times New Roman" w:cs="Times New Roman"/>
          <w:bCs/>
          <w:sz w:val="24"/>
          <w:szCs w:val="24"/>
          <w:lang w:val="en-US"/>
        </w:rPr>
        <w:t>sebesar</w:t>
      </w:r>
      <w:proofErr w:type="spellEnd"/>
      <w:r w:rsidR="002144EE">
        <w:rPr>
          <w:rFonts w:ascii="Times New Roman" w:hAnsi="Times New Roman" w:cs="Times New Roman"/>
          <w:bCs/>
          <w:sz w:val="24"/>
          <w:szCs w:val="24"/>
          <w:lang w:val="en-US"/>
        </w:rPr>
        <w:t xml:space="preserve"> </w:t>
      </w:r>
      <w:r w:rsidR="008A58BC">
        <w:rPr>
          <w:rFonts w:ascii="Times New Roman" w:hAnsi="Times New Roman" w:cs="Times New Roman"/>
          <w:bCs/>
          <w:sz w:val="24"/>
          <w:szCs w:val="24"/>
          <w:lang w:val="en-US"/>
        </w:rPr>
        <w:t xml:space="preserve">62,5%, </w:t>
      </w:r>
      <w:proofErr w:type="spellStart"/>
      <w:r w:rsidR="00D306D4">
        <w:rPr>
          <w:rFonts w:ascii="Times New Roman" w:hAnsi="Times New Roman" w:cs="Times New Roman"/>
          <w:bCs/>
          <w:sz w:val="24"/>
          <w:szCs w:val="24"/>
          <w:lang w:val="en-US"/>
        </w:rPr>
        <w:t>Hampir</w:t>
      </w:r>
      <w:proofErr w:type="spellEnd"/>
      <w:r w:rsidR="00D306D4">
        <w:rPr>
          <w:rFonts w:ascii="Times New Roman" w:hAnsi="Times New Roman" w:cs="Times New Roman"/>
          <w:bCs/>
          <w:sz w:val="24"/>
          <w:szCs w:val="24"/>
          <w:lang w:val="en-US"/>
        </w:rPr>
        <w:t xml:space="preserve"> </w:t>
      </w:r>
      <w:proofErr w:type="spellStart"/>
      <w:r w:rsidR="00D306D4">
        <w:rPr>
          <w:rFonts w:ascii="Times New Roman" w:hAnsi="Times New Roman" w:cs="Times New Roman"/>
          <w:bCs/>
          <w:sz w:val="24"/>
          <w:szCs w:val="24"/>
          <w:lang w:val="en-US"/>
        </w:rPr>
        <w:t>separuh</w:t>
      </w:r>
      <w:proofErr w:type="spellEnd"/>
      <w:r w:rsidR="008A58BC">
        <w:rPr>
          <w:rFonts w:ascii="Times New Roman" w:hAnsi="Times New Roman" w:cs="Times New Roman"/>
          <w:bCs/>
          <w:sz w:val="24"/>
          <w:szCs w:val="24"/>
          <w:lang w:val="en-US"/>
        </w:rPr>
        <w:t xml:space="preserve"> Pendidikan SMA </w:t>
      </w:r>
      <w:r w:rsidR="0059538F">
        <w:rPr>
          <w:rFonts w:ascii="Times New Roman" w:hAnsi="Times New Roman" w:cs="Times New Roman"/>
          <w:bCs/>
          <w:sz w:val="24"/>
          <w:szCs w:val="24"/>
          <w:lang w:val="en-US"/>
        </w:rPr>
        <w:t xml:space="preserve">39,3%, </w:t>
      </w:r>
      <w:proofErr w:type="spellStart"/>
      <w:r w:rsidR="00D306D4">
        <w:rPr>
          <w:rFonts w:ascii="Times New Roman" w:hAnsi="Times New Roman" w:cs="Times New Roman"/>
          <w:bCs/>
          <w:sz w:val="24"/>
          <w:szCs w:val="24"/>
          <w:lang w:val="en-US"/>
        </w:rPr>
        <w:t>Hampir</w:t>
      </w:r>
      <w:proofErr w:type="spellEnd"/>
      <w:r w:rsidR="00D306D4">
        <w:rPr>
          <w:rFonts w:ascii="Times New Roman" w:hAnsi="Times New Roman" w:cs="Times New Roman"/>
          <w:bCs/>
          <w:sz w:val="24"/>
          <w:szCs w:val="24"/>
          <w:lang w:val="en-US"/>
        </w:rPr>
        <w:t xml:space="preserve"> </w:t>
      </w:r>
      <w:proofErr w:type="spellStart"/>
      <w:r w:rsidR="00D306D4">
        <w:rPr>
          <w:rFonts w:ascii="Times New Roman" w:hAnsi="Times New Roman" w:cs="Times New Roman"/>
          <w:bCs/>
          <w:sz w:val="24"/>
          <w:szCs w:val="24"/>
          <w:lang w:val="en-US"/>
        </w:rPr>
        <w:t>separuh</w:t>
      </w:r>
      <w:proofErr w:type="spellEnd"/>
      <w:r w:rsidR="0059538F">
        <w:rPr>
          <w:rFonts w:ascii="Times New Roman" w:hAnsi="Times New Roman" w:cs="Times New Roman"/>
          <w:bCs/>
          <w:sz w:val="24"/>
          <w:szCs w:val="24"/>
          <w:lang w:val="en-US"/>
        </w:rPr>
        <w:t xml:space="preserve"> </w:t>
      </w:r>
      <w:proofErr w:type="spellStart"/>
      <w:r w:rsidR="00D306D4">
        <w:rPr>
          <w:rFonts w:ascii="Times New Roman" w:hAnsi="Times New Roman" w:cs="Times New Roman"/>
          <w:bCs/>
          <w:sz w:val="24"/>
          <w:szCs w:val="24"/>
          <w:lang w:val="en-US"/>
        </w:rPr>
        <w:t>tidak</w:t>
      </w:r>
      <w:proofErr w:type="spellEnd"/>
      <w:r w:rsidR="00D306D4">
        <w:rPr>
          <w:rFonts w:ascii="Times New Roman" w:hAnsi="Times New Roman" w:cs="Times New Roman"/>
          <w:bCs/>
          <w:sz w:val="24"/>
          <w:szCs w:val="24"/>
          <w:lang w:val="en-US"/>
        </w:rPr>
        <w:t xml:space="preserve"> </w:t>
      </w:r>
      <w:proofErr w:type="spellStart"/>
      <w:r w:rsidR="00D306D4">
        <w:rPr>
          <w:rFonts w:ascii="Times New Roman" w:hAnsi="Times New Roman" w:cs="Times New Roman"/>
          <w:bCs/>
          <w:sz w:val="24"/>
          <w:szCs w:val="24"/>
          <w:lang w:val="en-US"/>
        </w:rPr>
        <w:t>bekerja</w:t>
      </w:r>
      <w:proofErr w:type="spellEnd"/>
      <w:r w:rsidR="00D306D4">
        <w:rPr>
          <w:rFonts w:ascii="Times New Roman" w:hAnsi="Times New Roman" w:cs="Times New Roman"/>
          <w:bCs/>
          <w:sz w:val="24"/>
          <w:szCs w:val="24"/>
          <w:lang w:val="en-US"/>
        </w:rPr>
        <w:t xml:space="preserve"> </w:t>
      </w:r>
      <w:r w:rsidR="0059538F">
        <w:rPr>
          <w:rFonts w:ascii="Times New Roman" w:hAnsi="Times New Roman" w:cs="Times New Roman"/>
          <w:bCs/>
          <w:sz w:val="24"/>
          <w:szCs w:val="24"/>
          <w:lang w:val="en-US"/>
        </w:rPr>
        <w:t xml:space="preserve"> 26,8%, dan Sebagian </w:t>
      </w:r>
      <w:proofErr w:type="spellStart"/>
      <w:r w:rsidR="0059538F">
        <w:rPr>
          <w:rFonts w:ascii="Times New Roman" w:hAnsi="Times New Roman" w:cs="Times New Roman"/>
          <w:bCs/>
          <w:sz w:val="24"/>
          <w:szCs w:val="24"/>
          <w:lang w:val="en-US"/>
        </w:rPr>
        <w:t>besar</w:t>
      </w:r>
      <w:proofErr w:type="spellEnd"/>
      <w:r w:rsidR="0059538F">
        <w:rPr>
          <w:rFonts w:ascii="Times New Roman" w:hAnsi="Times New Roman" w:cs="Times New Roman"/>
          <w:bCs/>
          <w:sz w:val="24"/>
          <w:szCs w:val="24"/>
          <w:lang w:val="en-US"/>
        </w:rPr>
        <w:t xml:space="preserve"> </w:t>
      </w:r>
      <w:proofErr w:type="spellStart"/>
      <w:r w:rsidR="0059538F">
        <w:rPr>
          <w:rFonts w:ascii="Times New Roman" w:hAnsi="Times New Roman" w:cs="Times New Roman"/>
          <w:bCs/>
          <w:sz w:val="24"/>
          <w:szCs w:val="24"/>
          <w:lang w:val="en-US"/>
        </w:rPr>
        <w:t>menderita</w:t>
      </w:r>
      <w:proofErr w:type="spellEnd"/>
      <w:r w:rsidR="0059538F">
        <w:rPr>
          <w:rFonts w:ascii="Times New Roman" w:hAnsi="Times New Roman" w:cs="Times New Roman"/>
          <w:bCs/>
          <w:sz w:val="24"/>
          <w:szCs w:val="24"/>
          <w:lang w:val="en-US"/>
        </w:rPr>
        <w:t xml:space="preserve"> diabetes mellitus </w:t>
      </w:r>
      <w:r w:rsidR="0059538F" w:rsidRPr="00EB0607">
        <w:rPr>
          <w:rFonts w:ascii="Times New Roman" w:hAnsi="Times New Roman" w:cs="Times New Roman"/>
          <w:color w:val="000000" w:themeColor="text1"/>
        </w:rPr>
        <w:t>≥</w:t>
      </w:r>
      <w:r w:rsidR="0059538F" w:rsidRPr="00785E62">
        <w:rPr>
          <w:rFonts w:ascii="Times New Roman" w:hAnsi="Times New Roman" w:cs="Times New Roman"/>
        </w:rPr>
        <w:t>1 Tahun</w:t>
      </w:r>
      <w:r w:rsidR="0059538F">
        <w:rPr>
          <w:rFonts w:ascii="Times New Roman" w:hAnsi="Times New Roman" w:cs="Times New Roman"/>
          <w:lang w:val="en-US"/>
        </w:rPr>
        <w:t xml:space="preserve"> 66,1%.</w:t>
      </w:r>
    </w:p>
    <w:p w14:paraId="443B6E1D" w14:textId="77777777" w:rsidR="00D01394" w:rsidRDefault="00D01394" w:rsidP="00EB5909">
      <w:pPr>
        <w:spacing w:after="0" w:line="360" w:lineRule="auto"/>
        <w:jc w:val="both"/>
        <w:rPr>
          <w:rFonts w:ascii="Times New Roman" w:hAnsi="Times New Roman" w:cs="Times New Roman"/>
          <w:lang w:val="en-US"/>
        </w:rPr>
      </w:pPr>
    </w:p>
    <w:tbl>
      <w:tblPr>
        <w:tblStyle w:val="PlainTable2"/>
        <w:tblpPr w:leftFromText="180" w:rightFromText="180" w:vertAnchor="text" w:horzAnchor="margin" w:tblpX="-270" w:tblpY="782"/>
        <w:tblW w:w="4788" w:type="dxa"/>
        <w:tblLayout w:type="fixed"/>
        <w:tblLook w:val="04A0" w:firstRow="1" w:lastRow="0" w:firstColumn="1" w:lastColumn="0" w:noHBand="0" w:noVBand="1"/>
      </w:tblPr>
      <w:tblGrid>
        <w:gridCol w:w="1313"/>
        <w:gridCol w:w="545"/>
        <w:gridCol w:w="774"/>
        <w:gridCol w:w="545"/>
        <w:gridCol w:w="643"/>
        <w:gridCol w:w="968"/>
      </w:tblGrid>
      <w:tr w:rsidR="00CA197E" w:rsidRPr="00B154DF" w14:paraId="665FC920" w14:textId="77777777" w:rsidTr="00D01394">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313" w:type="dxa"/>
            <w:vMerge w:val="restart"/>
          </w:tcPr>
          <w:p w14:paraId="206D1E5E" w14:textId="77777777" w:rsidR="00CA197E" w:rsidRPr="00D01394" w:rsidRDefault="00CA197E" w:rsidP="00D01394">
            <w:pPr>
              <w:pStyle w:val="ListParagraph"/>
              <w:spacing w:after="0" w:line="240" w:lineRule="auto"/>
              <w:ind w:left="0"/>
              <w:jc w:val="center"/>
              <w:rPr>
                <w:rFonts w:ascii="Times New Roman" w:eastAsia="SimSun" w:hAnsi="Times New Roman"/>
                <w:b w:val="0"/>
                <w:iCs/>
                <w:sz w:val="20"/>
                <w:szCs w:val="20"/>
              </w:rPr>
            </w:pPr>
          </w:p>
          <w:p w14:paraId="1532BC5D" w14:textId="5009695C" w:rsidR="00CA197E" w:rsidRPr="00D01394" w:rsidRDefault="00FC49E5" w:rsidP="00D01394">
            <w:pPr>
              <w:pStyle w:val="ListParagraph"/>
              <w:spacing w:after="0" w:line="240" w:lineRule="auto"/>
              <w:ind w:left="0"/>
              <w:jc w:val="center"/>
              <w:rPr>
                <w:rFonts w:ascii="Times New Roman" w:eastAsia="SimSun" w:hAnsi="Times New Roman"/>
                <w:b w:val="0"/>
                <w:iCs/>
                <w:sz w:val="20"/>
                <w:szCs w:val="20"/>
                <w:lang w:val="en-US"/>
              </w:rPr>
            </w:pPr>
            <w:proofErr w:type="spellStart"/>
            <w:r w:rsidRPr="00D01394">
              <w:rPr>
                <w:rFonts w:ascii="Times New Roman" w:eastAsia="SimSun" w:hAnsi="Times New Roman"/>
                <w:bCs w:val="0"/>
                <w:iCs/>
                <w:sz w:val="20"/>
                <w:szCs w:val="20"/>
                <w:lang w:val="en-US"/>
              </w:rPr>
              <w:t>Kepatu</w:t>
            </w:r>
            <w:r w:rsidR="00D01394" w:rsidRPr="00D01394">
              <w:rPr>
                <w:rFonts w:ascii="Times New Roman" w:eastAsia="SimSun" w:hAnsi="Times New Roman"/>
                <w:bCs w:val="0"/>
                <w:iCs/>
                <w:sz w:val="20"/>
                <w:szCs w:val="20"/>
                <w:lang w:val="en-US"/>
              </w:rPr>
              <w:t>h</w:t>
            </w:r>
            <w:r w:rsidRPr="00D01394">
              <w:rPr>
                <w:rFonts w:ascii="Times New Roman" w:eastAsia="SimSun" w:hAnsi="Times New Roman"/>
                <w:bCs w:val="0"/>
                <w:iCs/>
                <w:sz w:val="20"/>
                <w:szCs w:val="20"/>
                <w:lang w:val="en-US"/>
              </w:rPr>
              <w:t>an</w:t>
            </w:r>
            <w:proofErr w:type="spellEnd"/>
            <w:r w:rsidRPr="00D01394">
              <w:rPr>
                <w:rFonts w:ascii="Times New Roman" w:eastAsia="SimSun" w:hAnsi="Times New Roman"/>
                <w:bCs w:val="0"/>
                <w:iCs/>
                <w:sz w:val="20"/>
                <w:szCs w:val="20"/>
                <w:lang w:val="en-US"/>
              </w:rPr>
              <w:t xml:space="preserve">  </w:t>
            </w:r>
          </w:p>
          <w:p w14:paraId="567108CF" w14:textId="77777777" w:rsidR="00CA197E" w:rsidRPr="00D01394" w:rsidRDefault="00CA197E" w:rsidP="00D01394">
            <w:pPr>
              <w:pStyle w:val="ListParagraph"/>
              <w:spacing w:after="0" w:line="240" w:lineRule="auto"/>
              <w:ind w:left="0"/>
              <w:jc w:val="center"/>
              <w:rPr>
                <w:rFonts w:ascii="Times New Roman" w:eastAsia="SimSun" w:hAnsi="Times New Roman"/>
                <w:b w:val="0"/>
                <w:i/>
                <w:iCs/>
                <w:sz w:val="20"/>
                <w:szCs w:val="20"/>
                <w:lang w:val="en-US"/>
              </w:rPr>
            </w:pPr>
            <w:r w:rsidRPr="00D01394">
              <w:rPr>
                <w:rFonts w:ascii="Times New Roman" w:eastAsia="SimSun" w:hAnsi="Times New Roman"/>
                <w:bCs w:val="0"/>
                <w:iCs/>
                <w:sz w:val="20"/>
                <w:szCs w:val="20"/>
                <w:lang w:val="en-US"/>
              </w:rPr>
              <w:t>Diet</w:t>
            </w:r>
          </w:p>
        </w:tc>
        <w:tc>
          <w:tcPr>
            <w:tcW w:w="2507" w:type="dxa"/>
            <w:gridSpan w:val="4"/>
          </w:tcPr>
          <w:p w14:paraId="496BE2E9" w14:textId="77777777" w:rsidR="00CA197E" w:rsidRPr="00D01394" w:rsidRDefault="00CA197E" w:rsidP="00D0139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b w:val="0"/>
                <w:iCs/>
                <w:sz w:val="20"/>
                <w:szCs w:val="20"/>
              </w:rPr>
            </w:pPr>
            <w:r w:rsidRPr="00D01394">
              <w:rPr>
                <w:rFonts w:ascii="Times New Roman" w:hAnsi="Times New Roman"/>
                <w:sz w:val="20"/>
                <w:szCs w:val="20"/>
              </w:rPr>
              <w:t>Kadar Gula Darah Pada Pasien DM Tipe II</w:t>
            </w:r>
          </w:p>
        </w:tc>
        <w:tc>
          <w:tcPr>
            <w:tcW w:w="968" w:type="dxa"/>
            <w:vMerge w:val="restart"/>
          </w:tcPr>
          <w:p w14:paraId="4AECEC32" w14:textId="77777777" w:rsidR="00CA197E" w:rsidRPr="00D01394" w:rsidRDefault="00CA197E" w:rsidP="00D0139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b w:val="0"/>
                <w:i/>
                <w:iCs/>
                <w:sz w:val="20"/>
                <w:szCs w:val="20"/>
              </w:rPr>
            </w:pPr>
          </w:p>
          <w:p w14:paraId="7E2E150C" w14:textId="77777777" w:rsidR="00CA197E" w:rsidRPr="00D01394" w:rsidRDefault="00CA197E" w:rsidP="00D0139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b w:val="0"/>
                <w:i/>
                <w:iCs/>
                <w:sz w:val="20"/>
                <w:szCs w:val="20"/>
              </w:rPr>
            </w:pPr>
          </w:p>
          <w:p w14:paraId="48EA7A39" w14:textId="52EE4DB7" w:rsidR="00CA197E" w:rsidRPr="00D01394" w:rsidRDefault="00D5782D" w:rsidP="00D01394">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b w:val="0"/>
                <w:i/>
                <w:iCs/>
                <w:sz w:val="20"/>
                <w:szCs w:val="20"/>
              </w:rPr>
            </w:pPr>
            <w:r>
              <w:rPr>
                <w:rFonts w:ascii="Times New Roman" w:eastAsia="SimSun" w:hAnsi="Times New Roman"/>
                <w:i/>
                <w:iCs/>
                <w:sz w:val="20"/>
                <w:szCs w:val="20"/>
                <w:lang w:val="en-US"/>
              </w:rPr>
              <w:t>P</w:t>
            </w:r>
            <w:r w:rsidR="00CA197E" w:rsidRPr="00D01394">
              <w:rPr>
                <w:rFonts w:ascii="Times New Roman" w:eastAsia="SimSun" w:hAnsi="Times New Roman"/>
                <w:i/>
                <w:iCs/>
                <w:sz w:val="20"/>
                <w:szCs w:val="20"/>
              </w:rPr>
              <w:t>-</w:t>
            </w:r>
            <w:r>
              <w:rPr>
                <w:rFonts w:ascii="Times New Roman" w:eastAsia="SimSun" w:hAnsi="Times New Roman"/>
                <w:i/>
                <w:iCs/>
                <w:sz w:val="20"/>
                <w:szCs w:val="20"/>
                <w:lang w:val="en-US"/>
              </w:rPr>
              <w:t>V</w:t>
            </w:r>
            <w:r w:rsidR="00CA197E" w:rsidRPr="00D01394">
              <w:rPr>
                <w:rFonts w:ascii="Times New Roman" w:eastAsia="SimSun" w:hAnsi="Times New Roman"/>
                <w:i/>
                <w:iCs/>
                <w:sz w:val="20"/>
                <w:szCs w:val="20"/>
              </w:rPr>
              <w:t>alue</w:t>
            </w:r>
          </w:p>
        </w:tc>
      </w:tr>
      <w:tr w:rsidR="00CA197E" w:rsidRPr="00B154DF" w14:paraId="303F956A" w14:textId="77777777" w:rsidTr="00D01394">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313" w:type="dxa"/>
            <w:vMerge/>
          </w:tcPr>
          <w:p w14:paraId="03B3CA76" w14:textId="77777777" w:rsidR="00CA197E" w:rsidRPr="00D01394" w:rsidRDefault="00CA197E" w:rsidP="00D01394">
            <w:pPr>
              <w:pStyle w:val="ListParagraph"/>
              <w:spacing w:after="0" w:line="240" w:lineRule="auto"/>
              <w:ind w:left="0"/>
              <w:jc w:val="center"/>
              <w:rPr>
                <w:rFonts w:ascii="Times New Roman" w:eastAsia="SimSun" w:hAnsi="Times New Roman"/>
                <w:b w:val="0"/>
                <w:iCs/>
                <w:sz w:val="20"/>
                <w:szCs w:val="20"/>
              </w:rPr>
            </w:pPr>
          </w:p>
        </w:tc>
        <w:tc>
          <w:tcPr>
            <w:tcW w:w="1319" w:type="dxa"/>
            <w:gridSpan w:val="2"/>
          </w:tcPr>
          <w:p w14:paraId="236AD1AF" w14:textId="77777777" w:rsidR="00CA197E" w:rsidRPr="00D01394" w:rsidRDefault="00CA197E" w:rsidP="00D0139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bCs/>
                <w:iCs/>
                <w:sz w:val="20"/>
                <w:szCs w:val="20"/>
                <w:lang w:val="en-US"/>
              </w:rPr>
            </w:pPr>
            <w:r w:rsidRPr="00D01394">
              <w:rPr>
                <w:rFonts w:ascii="Times New Roman" w:eastAsia="SimSun" w:hAnsi="Times New Roman"/>
                <w:bCs/>
                <w:iCs/>
                <w:sz w:val="20"/>
                <w:szCs w:val="20"/>
              </w:rPr>
              <w:t xml:space="preserve">&lt; </w:t>
            </w:r>
            <w:r w:rsidRPr="00D01394">
              <w:rPr>
                <w:rFonts w:ascii="Times New Roman" w:eastAsia="SimSun" w:hAnsi="Times New Roman"/>
                <w:bCs/>
                <w:iCs/>
                <w:sz w:val="20"/>
                <w:szCs w:val="20"/>
                <w:lang w:val="en-US"/>
              </w:rPr>
              <w:t>126</w:t>
            </w:r>
          </w:p>
        </w:tc>
        <w:tc>
          <w:tcPr>
            <w:tcW w:w="1188" w:type="dxa"/>
            <w:gridSpan w:val="2"/>
          </w:tcPr>
          <w:p w14:paraId="53FADE9F" w14:textId="77777777" w:rsidR="00CA197E" w:rsidRPr="00D01394" w:rsidRDefault="00CA197E" w:rsidP="00D0139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b/>
                <w:iCs/>
                <w:sz w:val="20"/>
                <w:szCs w:val="20"/>
              </w:rPr>
            </w:pPr>
            <w:r w:rsidRPr="00D01394">
              <w:rPr>
                <w:rFonts w:ascii="Times New Roman" w:hAnsi="Times New Roman" w:cs="Times New Roman"/>
                <w:color w:val="000000" w:themeColor="text1"/>
                <w:sz w:val="20"/>
                <w:szCs w:val="20"/>
              </w:rPr>
              <w:t xml:space="preserve">≥ 126 </w:t>
            </w:r>
            <w:r w:rsidRPr="00D01394">
              <w:rPr>
                <w:rFonts w:ascii="Times New Roman" w:eastAsia="SimSun" w:hAnsi="Times New Roman"/>
                <w:b/>
                <w:iCs/>
                <w:sz w:val="20"/>
                <w:szCs w:val="20"/>
              </w:rPr>
              <w:t xml:space="preserve"> </w:t>
            </w:r>
          </w:p>
        </w:tc>
        <w:tc>
          <w:tcPr>
            <w:tcW w:w="968" w:type="dxa"/>
            <w:vMerge/>
          </w:tcPr>
          <w:p w14:paraId="5A3B4E81" w14:textId="77777777" w:rsidR="00CA197E" w:rsidRPr="00D01394" w:rsidRDefault="00CA197E" w:rsidP="00D0139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b/>
                <w:iCs/>
                <w:sz w:val="20"/>
                <w:szCs w:val="20"/>
              </w:rPr>
            </w:pPr>
          </w:p>
        </w:tc>
      </w:tr>
      <w:tr w:rsidR="00CA197E" w:rsidRPr="00B154DF" w14:paraId="79C13E05" w14:textId="77777777" w:rsidTr="00D01394">
        <w:trPr>
          <w:trHeight w:val="213"/>
        </w:trPr>
        <w:tc>
          <w:tcPr>
            <w:cnfStyle w:val="001000000000" w:firstRow="0" w:lastRow="0" w:firstColumn="1" w:lastColumn="0" w:oddVBand="0" w:evenVBand="0" w:oddHBand="0" w:evenHBand="0" w:firstRowFirstColumn="0" w:firstRowLastColumn="0" w:lastRowFirstColumn="0" w:lastRowLastColumn="0"/>
            <w:tcW w:w="1313" w:type="dxa"/>
            <w:vMerge/>
          </w:tcPr>
          <w:p w14:paraId="1253C23A" w14:textId="77777777" w:rsidR="00CA197E" w:rsidRPr="00D01394" w:rsidRDefault="00CA197E" w:rsidP="00D01394">
            <w:pPr>
              <w:pStyle w:val="ListParagraph"/>
              <w:spacing w:after="0" w:line="240" w:lineRule="auto"/>
              <w:ind w:left="0"/>
              <w:jc w:val="center"/>
              <w:rPr>
                <w:rFonts w:ascii="Times New Roman" w:eastAsia="SimSun" w:hAnsi="Times New Roman"/>
                <w:b w:val="0"/>
                <w:iCs/>
                <w:sz w:val="20"/>
                <w:szCs w:val="20"/>
              </w:rPr>
            </w:pPr>
          </w:p>
        </w:tc>
        <w:tc>
          <w:tcPr>
            <w:tcW w:w="545" w:type="dxa"/>
          </w:tcPr>
          <w:p w14:paraId="324EDFD2" w14:textId="77777777" w:rsidR="00CA197E" w:rsidRPr="00D01394" w:rsidRDefault="00CA197E" w:rsidP="00D0139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b/>
                <w:iCs/>
                <w:sz w:val="20"/>
                <w:szCs w:val="20"/>
              </w:rPr>
            </w:pPr>
            <w:r w:rsidRPr="00D01394">
              <w:rPr>
                <w:rFonts w:ascii="Times New Roman" w:eastAsia="SimSun" w:hAnsi="Times New Roman"/>
                <w:b/>
                <w:iCs/>
                <w:sz w:val="20"/>
                <w:szCs w:val="20"/>
              </w:rPr>
              <w:t>f</w:t>
            </w:r>
          </w:p>
        </w:tc>
        <w:tc>
          <w:tcPr>
            <w:tcW w:w="774" w:type="dxa"/>
          </w:tcPr>
          <w:p w14:paraId="16ED5056" w14:textId="77777777" w:rsidR="00CA197E" w:rsidRPr="00D01394" w:rsidRDefault="00CA197E" w:rsidP="00D0139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b/>
                <w:iCs/>
                <w:sz w:val="20"/>
                <w:szCs w:val="20"/>
              </w:rPr>
            </w:pPr>
            <w:r w:rsidRPr="00D01394">
              <w:rPr>
                <w:rFonts w:ascii="Times New Roman" w:eastAsia="SimSun" w:hAnsi="Times New Roman"/>
                <w:b/>
                <w:iCs/>
                <w:sz w:val="20"/>
                <w:szCs w:val="20"/>
              </w:rPr>
              <w:t>%</w:t>
            </w:r>
          </w:p>
        </w:tc>
        <w:tc>
          <w:tcPr>
            <w:tcW w:w="545" w:type="dxa"/>
          </w:tcPr>
          <w:p w14:paraId="292FACF0" w14:textId="77777777" w:rsidR="00CA197E" w:rsidRPr="00D01394" w:rsidRDefault="00CA197E" w:rsidP="00D0139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b/>
                <w:iCs/>
                <w:sz w:val="20"/>
                <w:szCs w:val="20"/>
              </w:rPr>
            </w:pPr>
            <w:r w:rsidRPr="00D01394">
              <w:rPr>
                <w:rFonts w:ascii="Times New Roman" w:eastAsia="SimSun" w:hAnsi="Times New Roman"/>
                <w:b/>
                <w:iCs/>
                <w:sz w:val="20"/>
                <w:szCs w:val="20"/>
              </w:rPr>
              <w:t>f</w:t>
            </w:r>
          </w:p>
        </w:tc>
        <w:tc>
          <w:tcPr>
            <w:tcW w:w="643" w:type="dxa"/>
          </w:tcPr>
          <w:p w14:paraId="250A47C9" w14:textId="77777777" w:rsidR="00CA197E" w:rsidRPr="00D01394" w:rsidRDefault="00CA197E" w:rsidP="00D0139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b/>
                <w:iCs/>
                <w:sz w:val="20"/>
                <w:szCs w:val="20"/>
              </w:rPr>
            </w:pPr>
            <w:r w:rsidRPr="00D01394">
              <w:rPr>
                <w:rFonts w:ascii="Times New Roman" w:eastAsia="SimSun" w:hAnsi="Times New Roman"/>
                <w:b/>
                <w:iCs/>
                <w:sz w:val="20"/>
                <w:szCs w:val="20"/>
              </w:rPr>
              <w:t>%</w:t>
            </w:r>
          </w:p>
        </w:tc>
        <w:tc>
          <w:tcPr>
            <w:tcW w:w="968" w:type="dxa"/>
            <w:vMerge/>
          </w:tcPr>
          <w:p w14:paraId="1670A045" w14:textId="77777777" w:rsidR="00CA197E" w:rsidRPr="00D01394" w:rsidRDefault="00CA197E" w:rsidP="00D0139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b/>
                <w:iCs/>
                <w:sz w:val="20"/>
                <w:szCs w:val="20"/>
              </w:rPr>
            </w:pPr>
          </w:p>
        </w:tc>
      </w:tr>
      <w:tr w:rsidR="00CA197E" w:rsidRPr="00B154DF" w14:paraId="3A10341B" w14:textId="77777777" w:rsidTr="00D0139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313" w:type="dxa"/>
          </w:tcPr>
          <w:p w14:paraId="0575468C" w14:textId="7371D43F" w:rsidR="00CA197E" w:rsidRPr="00D01394" w:rsidRDefault="00FC49E5" w:rsidP="00D01394">
            <w:pPr>
              <w:pStyle w:val="ListParagraph"/>
              <w:spacing w:after="0" w:line="240" w:lineRule="auto"/>
              <w:ind w:left="0"/>
              <w:jc w:val="center"/>
              <w:rPr>
                <w:rFonts w:ascii="Times New Roman" w:eastAsia="SimSun" w:hAnsi="Times New Roman"/>
                <w:iCs/>
                <w:sz w:val="20"/>
                <w:szCs w:val="20"/>
                <w:lang w:val="en-US"/>
              </w:rPr>
            </w:pPr>
            <w:proofErr w:type="spellStart"/>
            <w:r w:rsidRPr="00D01394">
              <w:rPr>
                <w:rFonts w:ascii="Times New Roman" w:eastAsia="SimSun" w:hAnsi="Times New Roman"/>
                <w:iCs/>
                <w:sz w:val="20"/>
                <w:szCs w:val="20"/>
                <w:lang w:val="en-US"/>
              </w:rPr>
              <w:t>Patuh</w:t>
            </w:r>
            <w:proofErr w:type="spellEnd"/>
          </w:p>
        </w:tc>
        <w:tc>
          <w:tcPr>
            <w:tcW w:w="545" w:type="dxa"/>
          </w:tcPr>
          <w:p w14:paraId="7F201EBB" w14:textId="77777777" w:rsidR="00CA197E" w:rsidRPr="00D01394" w:rsidRDefault="00CA197E" w:rsidP="00D0139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D01394">
              <w:rPr>
                <w:rFonts w:ascii="Times New Roman" w:hAnsi="Times New Roman"/>
                <w:sz w:val="20"/>
                <w:szCs w:val="20"/>
                <w:lang w:val="en-US"/>
              </w:rPr>
              <w:t>31</w:t>
            </w:r>
          </w:p>
        </w:tc>
        <w:tc>
          <w:tcPr>
            <w:tcW w:w="774" w:type="dxa"/>
          </w:tcPr>
          <w:p w14:paraId="0E47DCC7" w14:textId="77777777" w:rsidR="00CA197E" w:rsidRPr="00D01394" w:rsidRDefault="00CA197E" w:rsidP="00D0139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D01394">
              <w:rPr>
                <w:rFonts w:ascii="Times New Roman" w:hAnsi="Times New Roman"/>
                <w:sz w:val="20"/>
                <w:szCs w:val="20"/>
                <w:lang w:val="en-US"/>
              </w:rPr>
              <w:t>55,4</w:t>
            </w:r>
          </w:p>
        </w:tc>
        <w:tc>
          <w:tcPr>
            <w:tcW w:w="545" w:type="dxa"/>
          </w:tcPr>
          <w:p w14:paraId="75ED870C" w14:textId="77777777" w:rsidR="00CA197E" w:rsidRPr="00D01394" w:rsidRDefault="00CA197E" w:rsidP="00D0139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D01394">
              <w:rPr>
                <w:rFonts w:ascii="Times New Roman" w:hAnsi="Times New Roman"/>
                <w:sz w:val="20"/>
                <w:szCs w:val="20"/>
                <w:lang w:val="en-US"/>
              </w:rPr>
              <w:t>20</w:t>
            </w:r>
          </w:p>
        </w:tc>
        <w:tc>
          <w:tcPr>
            <w:tcW w:w="643" w:type="dxa"/>
          </w:tcPr>
          <w:p w14:paraId="3462BF83" w14:textId="77777777" w:rsidR="00CA197E" w:rsidRPr="00D01394" w:rsidRDefault="00CA197E" w:rsidP="00D0139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D01394">
              <w:rPr>
                <w:rFonts w:ascii="Times New Roman" w:hAnsi="Times New Roman"/>
                <w:sz w:val="20"/>
                <w:szCs w:val="20"/>
                <w:lang w:val="en-US"/>
              </w:rPr>
              <w:t>35,7</w:t>
            </w:r>
          </w:p>
        </w:tc>
        <w:tc>
          <w:tcPr>
            <w:tcW w:w="968" w:type="dxa"/>
            <w:vMerge w:val="restart"/>
          </w:tcPr>
          <w:p w14:paraId="4B59CAA6" w14:textId="77777777" w:rsidR="00CA197E" w:rsidRPr="00D01394" w:rsidRDefault="00CA197E" w:rsidP="00D0139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b/>
                <w:iCs/>
                <w:sz w:val="20"/>
                <w:szCs w:val="20"/>
              </w:rPr>
            </w:pPr>
          </w:p>
          <w:p w14:paraId="4EC015C6" w14:textId="77777777" w:rsidR="00CA197E" w:rsidRPr="00D01394" w:rsidRDefault="00CA197E" w:rsidP="00D0139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bCs/>
                <w:iCs/>
                <w:sz w:val="20"/>
                <w:szCs w:val="20"/>
                <w:lang w:val="en-US"/>
              </w:rPr>
            </w:pPr>
            <w:r w:rsidRPr="00D01394">
              <w:rPr>
                <w:rFonts w:ascii="Times New Roman" w:eastAsia="SimSun" w:hAnsi="Times New Roman"/>
                <w:bCs/>
                <w:iCs/>
                <w:sz w:val="20"/>
                <w:szCs w:val="20"/>
              </w:rPr>
              <w:t>0,00</w:t>
            </w:r>
            <w:r w:rsidRPr="00D01394">
              <w:rPr>
                <w:rFonts w:ascii="Times New Roman" w:eastAsia="SimSun" w:hAnsi="Times New Roman"/>
                <w:bCs/>
                <w:iCs/>
                <w:sz w:val="20"/>
                <w:szCs w:val="20"/>
                <w:lang w:val="en-US"/>
              </w:rPr>
              <w:t>1</w:t>
            </w:r>
          </w:p>
        </w:tc>
      </w:tr>
      <w:tr w:rsidR="00CA197E" w:rsidRPr="00B154DF" w14:paraId="39A062E1" w14:textId="77777777" w:rsidTr="00D01394">
        <w:trPr>
          <w:trHeight w:val="127"/>
        </w:trPr>
        <w:tc>
          <w:tcPr>
            <w:cnfStyle w:val="001000000000" w:firstRow="0" w:lastRow="0" w:firstColumn="1" w:lastColumn="0" w:oddVBand="0" w:evenVBand="0" w:oddHBand="0" w:evenHBand="0" w:firstRowFirstColumn="0" w:firstRowLastColumn="0" w:lastRowFirstColumn="0" w:lastRowLastColumn="0"/>
            <w:tcW w:w="1313" w:type="dxa"/>
          </w:tcPr>
          <w:p w14:paraId="1AABCE39" w14:textId="31291E17" w:rsidR="00CA197E" w:rsidRPr="00D01394" w:rsidRDefault="00FC49E5" w:rsidP="00D01394">
            <w:pPr>
              <w:pStyle w:val="ListParagraph"/>
              <w:spacing w:after="0" w:line="240" w:lineRule="auto"/>
              <w:ind w:left="0"/>
              <w:jc w:val="center"/>
              <w:rPr>
                <w:rFonts w:ascii="Times New Roman" w:eastAsia="SimSun" w:hAnsi="Times New Roman"/>
                <w:iCs/>
                <w:sz w:val="20"/>
                <w:szCs w:val="20"/>
                <w:lang w:val="en-US"/>
              </w:rPr>
            </w:pPr>
            <w:r w:rsidRPr="00D01394">
              <w:rPr>
                <w:rFonts w:ascii="Times New Roman" w:eastAsia="SimSun" w:hAnsi="Times New Roman"/>
                <w:iCs/>
                <w:sz w:val="20"/>
                <w:szCs w:val="20"/>
                <w:lang w:val="en-US"/>
              </w:rPr>
              <w:t xml:space="preserve">Tidak </w:t>
            </w:r>
            <w:proofErr w:type="spellStart"/>
            <w:r w:rsidRPr="00D01394">
              <w:rPr>
                <w:rFonts w:ascii="Times New Roman" w:eastAsia="SimSun" w:hAnsi="Times New Roman"/>
                <w:iCs/>
                <w:sz w:val="20"/>
                <w:szCs w:val="20"/>
                <w:lang w:val="en-US"/>
              </w:rPr>
              <w:t>Patuh</w:t>
            </w:r>
            <w:proofErr w:type="spellEnd"/>
          </w:p>
        </w:tc>
        <w:tc>
          <w:tcPr>
            <w:tcW w:w="545" w:type="dxa"/>
          </w:tcPr>
          <w:p w14:paraId="4C130F16" w14:textId="77777777" w:rsidR="00CA197E" w:rsidRPr="00D01394" w:rsidRDefault="00CA197E" w:rsidP="00D0139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D01394">
              <w:rPr>
                <w:rFonts w:ascii="Times New Roman" w:hAnsi="Times New Roman"/>
                <w:sz w:val="20"/>
                <w:szCs w:val="20"/>
                <w:lang w:val="en-US"/>
              </w:rPr>
              <w:t>25</w:t>
            </w:r>
          </w:p>
        </w:tc>
        <w:tc>
          <w:tcPr>
            <w:tcW w:w="774" w:type="dxa"/>
          </w:tcPr>
          <w:p w14:paraId="1236A98B" w14:textId="77777777" w:rsidR="00CA197E" w:rsidRPr="00D01394" w:rsidRDefault="00CA197E" w:rsidP="00D0139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D01394">
              <w:rPr>
                <w:rFonts w:ascii="Times New Roman" w:hAnsi="Times New Roman"/>
                <w:sz w:val="20"/>
                <w:szCs w:val="20"/>
                <w:lang w:val="en-US"/>
              </w:rPr>
              <w:t>44,6</w:t>
            </w:r>
          </w:p>
        </w:tc>
        <w:tc>
          <w:tcPr>
            <w:tcW w:w="545" w:type="dxa"/>
          </w:tcPr>
          <w:p w14:paraId="5612F836" w14:textId="77777777" w:rsidR="00CA197E" w:rsidRPr="00D01394" w:rsidRDefault="00CA197E" w:rsidP="00D0139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D01394">
              <w:rPr>
                <w:rFonts w:ascii="Times New Roman" w:hAnsi="Times New Roman"/>
                <w:sz w:val="20"/>
                <w:szCs w:val="20"/>
                <w:lang w:val="en-US"/>
              </w:rPr>
              <w:t>36</w:t>
            </w:r>
          </w:p>
        </w:tc>
        <w:tc>
          <w:tcPr>
            <w:tcW w:w="643" w:type="dxa"/>
          </w:tcPr>
          <w:p w14:paraId="30C90ABB" w14:textId="77777777" w:rsidR="00CA197E" w:rsidRPr="00D01394" w:rsidRDefault="00CA197E" w:rsidP="00D0139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D01394">
              <w:rPr>
                <w:rFonts w:ascii="Times New Roman" w:hAnsi="Times New Roman"/>
                <w:sz w:val="20"/>
                <w:szCs w:val="20"/>
                <w:lang w:val="en-US"/>
              </w:rPr>
              <w:t>64,3</w:t>
            </w:r>
          </w:p>
        </w:tc>
        <w:tc>
          <w:tcPr>
            <w:tcW w:w="968" w:type="dxa"/>
            <w:vMerge/>
          </w:tcPr>
          <w:p w14:paraId="2BAD7CFB" w14:textId="77777777" w:rsidR="00CA197E" w:rsidRPr="00B154DF" w:rsidRDefault="00CA197E" w:rsidP="00D0139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b/>
                <w:iCs/>
                <w:sz w:val="20"/>
                <w:szCs w:val="20"/>
              </w:rPr>
            </w:pPr>
          </w:p>
        </w:tc>
      </w:tr>
      <w:tr w:rsidR="00CA197E" w:rsidRPr="00B154DF" w14:paraId="4C44FEE3" w14:textId="77777777" w:rsidTr="00D0139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313" w:type="dxa"/>
          </w:tcPr>
          <w:p w14:paraId="58FE2655" w14:textId="77777777" w:rsidR="00CA197E" w:rsidRPr="00D01394" w:rsidRDefault="00CA197E" w:rsidP="00D01394">
            <w:pPr>
              <w:pStyle w:val="ListParagraph"/>
              <w:spacing w:after="0" w:line="240" w:lineRule="auto"/>
              <w:ind w:left="0"/>
              <w:jc w:val="center"/>
              <w:rPr>
                <w:rFonts w:ascii="Times New Roman" w:eastAsia="SimSun" w:hAnsi="Times New Roman"/>
                <w:b w:val="0"/>
                <w:iCs/>
                <w:sz w:val="20"/>
                <w:szCs w:val="20"/>
                <w:lang w:val="en-US"/>
              </w:rPr>
            </w:pPr>
            <w:r w:rsidRPr="00D01394">
              <w:rPr>
                <w:rFonts w:ascii="Times New Roman" w:eastAsia="SimSun" w:hAnsi="Times New Roman"/>
                <w:iCs/>
                <w:sz w:val="20"/>
                <w:szCs w:val="20"/>
                <w:lang w:val="en-US"/>
              </w:rPr>
              <w:t>Total</w:t>
            </w:r>
          </w:p>
        </w:tc>
        <w:tc>
          <w:tcPr>
            <w:tcW w:w="545" w:type="dxa"/>
          </w:tcPr>
          <w:p w14:paraId="2911677E" w14:textId="77777777" w:rsidR="00CA197E" w:rsidRPr="00D01394" w:rsidRDefault="00CA197E" w:rsidP="00D0139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iCs/>
                <w:sz w:val="20"/>
                <w:szCs w:val="20"/>
                <w:lang w:val="en-US"/>
              </w:rPr>
            </w:pPr>
            <w:r w:rsidRPr="00D01394">
              <w:rPr>
                <w:rFonts w:ascii="Times New Roman" w:eastAsia="SimSun" w:hAnsi="Times New Roman"/>
                <w:iCs/>
                <w:sz w:val="20"/>
                <w:szCs w:val="20"/>
                <w:lang w:val="en-US"/>
              </w:rPr>
              <w:t>56</w:t>
            </w:r>
          </w:p>
        </w:tc>
        <w:tc>
          <w:tcPr>
            <w:tcW w:w="774" w:type="dxa"/>
          </w:tcPr>
          <w:p w14:paraId="1BBC13BC" w14:textId="77777777" w:rsidR="00CA197E" w:rsidRPr="00D01394" w:rsidRDefault="00CA197E" w:rsidP="00D0139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iCs/>
                <w:sz w:val="20"/>
                <w:szCs w:val="20"/>
                <w:lang w:val="en-US"/>
              </w:rPr>
            </w:pPr>
            <w:r w:rsidRPr="00D01394">
              <w:rPr>
                <w:rFonts w:ascii="Times New Roman" w:eastAsia="SimSun" w:hAnsi="Times New Roman"/>
                <w:iCs/>
                <w:sz w:val="20"/>
                <w:szCs w:val="20"/>
                <w:lang w:val="en-US"/>
              </w:rPr>
              <w:t>100</w:t>
            </w:r>
          </w:p>
        </w:tc>
        <w:tc>
          <w:tcPr>
            <w:tcW w:w="545" w:type="dxa"/>
          </w:tcPr>
          <w:p w14:paraId="194DC74D" w14:textId="77777777" w:rsidR="00CA197E" w:rsidRPr="00D01394" w:rsidRDefault="00CA197E" w:rsidP="00D0139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iCs/>
                <w:sz w:val="20"/>
                <w:szCs w:val="20"/>
                <w:lang w:val="en-US"/>
              </w:rPr>
            </w:pPr>
            <w:r w:rsidRPr="00D01394">
              <w:rPr>
                <w:rFonts w:ascii="Times New Roman" w:eastAsia="SimSun" w:hAnsi="Times New Roman"/>
                <w:iCs/>
                <w:sz w:val="20"/>
                <w:szCs w:val="20"/>
              </w:rPr>
              <w:t>5</w:t>
            </w:r>
            <w:r w:rsidRPr="00D01394">
              <w:rPr>
                <w:rFonts w:ascii="Times New Roman" w:eastAsia="SimSun" w:hAnsi="Times New Roman"/>
                <w:iCs/>
                <w:sz w:val="20"/>
                <w:szCs w:val="20"/>
                <w:lang w:val="en-US"/>
              </w:rPr>
              <w:t>6</w:t>
            </w:r>
          </w:p>
        </w:tc>
        <w:tc>
          <w:tcPr>
            <w:tcW w:w="643" w:type="dxa"/>
          </w:tcPr>
          <w:p w14:paraId="57E38AB2" w14:textId="77777777" w:rsidR="00CA197E" w:rsidRPr="00D01394" w:rsidRDefault="00CA197E" w:rsidP="00D0139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iCs/>
                <w:sz w:val="20"/>
                <w:szCs w:val="20"/>
                <w:lang w:val="en-US"/>
              </w:rPr>
            </w:pPr>
            <w:r w:rsidRPr="00D01394">
              <w:rPr>
                <w:rFonts w:ascii="Times New Roman" w:eastAsia="SimSun" w:hAnsi="Times New Roman"/>
                <w:iCs/>
                <w:sz w:val="20"/>
                <w:szCs w:val="20"/>
                <w:lang w:val="en-US"/>
              </w:rPr>
              <w:t>100</w:t>
            </w:r>
          </w:p>
        </w:tc>
        <w:tc>
          <w:tcPr>
            <w:tcW w:w="968" w:type="dxa"/>
            <w:vMerge/>
          </w:tcPr>
          <w:p w14:paraId="4F4CB192" w14:textId="77777777" w:rsidR="00CA197E" w:rsidRPr="00B154DF" w:rsidRDefault="00CA197E" w:rsidP="00D0139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b/>
                <w:iCs/>
                <w:sz w:val="20"/>
                <w:szCs w:val="20"/>
              </w:rPr>
            </w:pPr>
          </w:p>
        </w:tc>
      </w:tr>
    </w:tbl>
    <w:p w14:paraId="1C25A472" w14:textId="55BC9C19" w:rsidR="00EB5909" w:rsidRPr="00EB5909" w:rsidRDefault="00582D9B" w:rsidP="00D01394">
      <w:pPr>
        <w:jc w:val="both"/>
        <w:rPr>
          <w:rFonts w:ascii="Times New Roman" w:hAnsi="Times New Roman" w:cs="Times New Roman"/>
          <w:b/>
          <w:sz w:val="24"/>
          <w:szCs w:val="24"/>
        </w:rPr>
      </w:pPr>
      <w:r>
        <w:rPr>
          <w:rFonts w:ascii="Times New Roman" w:hAnsi="Times New Roman"/>
          <w:b/>
          <w:sz w:val="24"/>
          <w:szCs w:val="24"/>
          <w:lang w:val="en-US"/>
        </w:rPr>
        <w:t>Tabel</w:t>
      </w:r>
      <w:r w:rsidR="001A0173">
        <w:rPr>
          <w:rFonts w:ascii="Times New Roman" w:hAnsi="Times New Roman"/>
          <w:b/>
          <w:sz w:val="24"/>
          <w:szCs w:val="24"/>
          <w:lang w:val="en-US"/>
        </w:rPr>
        <w:t xml:space="preserve"> </w:t>
      </w:r>
      <w:r>
        <w:rPr>
          <w:rFonts w:ascii="Times New Roman" w:hAnsi="Times New Roman"/>
          <w:b/>
          <w:sz w:val="24"/>
          <w:szCs w:val="24"/>
          <w:lang w:val="en-US"/>
        </w:rPr>
        <w:t>2</w:t>
      </w:r>
      <w:r w:rsidR="00D01394">
        <w:rPr>
          <w:rFonts w:ascii="Times New Roman" w:hAnsi="Times New Roman"/>
          <w:b/>
          <w:sz w:val="24"/>
          <w:szCs w:val="24"/>
          <w:lang w:val="en-US"/>
        </w:rPr>
        <w:t xml:space="preserve"> </w:t>
      </w:r>
      <w:proofErr w:type="spellStart"/>
      <w:r>
        <w:rPr>
          <w:rFonts w:ascii="Times New Roman" w:hAnsi="Times New Roman" w:cs="Times New Roman"/>
          <w:b/>
          <w:sz w:val="24"/>
          <w:szCs w:val="24"/>
          <w:lang w:val="en-US"/>
        </w:rPr>
        <w:t>Hubungan</w:t>
      </w:r>
      <w:proofErr w:type="spellEnd"/>
      <w:r>
        <w:rPr>
          <w:rFonts w:ascii="Times New Roman" w:hAnsi="Times New Roman" w:cs="Times New Roman"/>
          <w:b/>
          <w:sz w:val="24"/>
          <w:szCs w:val="24"/>
          <w:lang w:val="en-US"/>
        </w:rPr>
        <w:t xml:space="preserve"> </w:t>
      </w:r>
      <w:proofErr w:type="spellStart"/>
      <w:r w:rsidR="00FC49E5">
        <w:rPr>
          <w:rFonts w:ascii="Times New Roman" w:hAnsi="Times New Roman" w:cs="Times New Roman"/>
          <w:b/>
          <w:sz w:val="24"/>
          <w:szCs w:val="24"/>
          <w:lang w:val="en-US"/>
        </w:rPr>
        <w:t>Kepatuhan</w:t>
      </w:r>
      <w:proofErr w:type="spellEnd"/>
      <w:r w:rsidR="00FC49E5">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Diet </w:t>
      </w:r>
      <w:proofErr w:type="spellStart"/>
      <w:r w:rsidR="001A0173">
        <w:rPr>
          <w:rFonts w:ascii="Times New Roman" w:hAnsi="Times New Roman" w:cs="Times New Roman"/>
          <w:b/>
          <w:sz w:val="24"/>
          <w:szCs w:val="24"/>
          <w:lang w:val="en-US"/>
        </w:rPr>
        <w:t>T</w:t>
      </w:r>
      <w:r>
        <w:rPr>
          <w:rFonts w:ascii="Times New Roman" w:hAnsi="Times New Roman" w:cs="Times New Roman"/>
          <w:b/>
          <w:sz w:val="24"/>
          <w:szCs w:val="24"/>
          <w:lang w:val="en-US"/>
        </w:rPr>
        <w:t>erhadap</w:t>
      </w:r>
      <w:proofErr w:type="spellEnd"/>
      <w:r>
        <w:rPr>
          <w:rFonts w:ascii="Times New Roman" w:hAnsi="Times New Roman" w:cs="Times New Roman"/>
          <w:b/>
          <w:sz w:val="24"/>
          <w:szCs w:val="24"/>
          <w:lang w:val="en-US"/>
        </w:rPr>
        <w:t xml:space="preserve"> Kad</w:t>
      </w:r>
      <w:r w:rsidR="00EB5909">
        <w:rPr>
          <w:rFonts w:ascii="Times New Roman" w:hAnsi="Times New Roman" w:cs="Times New Roman"/>
          <w:b/>
          <w:sz w:val="24"/>
          <w:szCs w:val="24"/>
          <w:lang w:val="en-US"/>
        </w:rPr>
        <w:t xml:space="preserve">ar </w:t>
      </w:r>
      <w:r>
        <w:rPr>
          <w:rFonts w:ascii="Times New Roman" w:hAnsi="Times New Roman" w:cs="Times New Roman"/>
          <w:b/>
          <w:sz w:val="24"/>
          <w:szCs w:val="24"/>
          <w:lang w:val="en-US"/>
        </w:rPr>
        <w:t>Gula Darah</w:t>
      </w:r>
    </w:p>
    <w:p w14:paraId="68AEB231" w14:textId="77777777" w:rsidR="001A0173" w:rsidRDefault="001A0173" w:rsidP="001A0173">
      <w:pPr>
        <w:tabs>
          <w:tab w:val="left" w:pos="90"/>
        </w:tabs>
        <w:spacing w:after="0" w:line="360" w:lineRule="auto"/>
        <w:jc w:val="both"/>
        <w:rPr>
          <w:rFonts w:ascii="Times New Roman" w:hAnsi="Times New Roman" w:cs="Times New Roman"/>
          <w:bCs/>
          <w:sz w:val="24"/>
          <w:szCs w:val="24"/>
          <w:lang w:val="en-US"/>
        </w:rPr>
      </w:pPr>
    </w:p>
    <w:p w14:paraId="3D7C3FED" w14:textId="6ADE5778" w:rsidR="00EB5909" w:rsidRDefault="00E4266B" w:rsidP="001A0173">
      <w:pPr>
        <w:tabs>
          <w:tab w:val="left" w:pos="90"/>
        </w:tabs>
        <w:spacing w:after="0" w:line="360" w:lineRule="auto"/>
        <w:jc w:val="both"/>
        <w:rPr>
          <w:rFonts w:ascii="Times New Roman" w:hAnsi="Times New Roman" w:cs="Times New Roman"/>
          <w:bCs/>
          <w:sz w:val="24"/>
          <w:szCs w:val="24"/>
          <w:lang w:val="en-US"/>
        </w:rPr>
      </w:pPr>
      <w:r w:rsidRPr="00E4266B">
        <w:rPr>
          <w:rFonts w:ascii="Times New Roman" w:hAnsi="Times New Roman" w:cs="Times New Roman"/>
          <w:bCs/>
          <w:sz w:val="24"/>
          <w:szCs w:val="24"/>
          <w:lang w:val="en-US"/>
        </w:rPr>
        <w:t xml:space="preserve">Dari table </w:t>
      </w:r>
      <w:r>
        <w:rPr>
          <w:rFonts w:ascii="Times New Roman" w:hAnsi="Times New Roman" w:cs="Times New Roman"/>
          <w:bCs/>
          <w:sz w:val="24"/>
          <w:szCs w:val="24"/>
          <w:lang w:val="en-US"/>
        </w:rPr>
        <w:t>2</w:t>
      </w:r>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tentang</w:t>
      </w:r>
      <w:proofErr w:type="spellEnd"/>
      <w:r w:rsidRPr="00E4266B">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hubungan</w:t>
      </w:r>
      <w:proofErr w:type="spellEnd"/>
      <w:r>
        <w:rPr>
          <w:rFonts w:ascii="Times New Roman" w:hAnsi="Times New Roman" w:cs="Times New Roman"/>
          <w:bCs/>
          <w:sz w:val="24"/>
          <w:szCs w:val="24"/>
          <w:lang w:val="en-US"/>
        </w:rPr>
        <w:t xml:space="preserve"> </w:t>
      </w:r>
      <w:proofErr w:type="spellStart"/>
      <w:r w:rsidR="001A0173">
        <w:rPr>
          <w:rFonts w:ascii="Times New Roman" w:hAnsi="Times New Roman" w:cs="Times New Roman"/>
          <w:bCs/>
          <w:sz w:val="24"/>
          <w:szCs w:val="24"/>
          <w:lang w:val="en-US"/>
        </w:rPr>
        <w:t>kepatuhan</w:t>
      </w:r>
      <w:proofErr w:type="spellEnd"/>
      <w:r w:rsidR="001A017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diet</w:t>
      </w:r>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terhadap</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kadar</w:t>
      </w:r>
      <w:proofErr w:type="spellEnd"/>
      <w:r w:rsidRPr="00E4266B">
        <w:rPr>
          <w:rFonts w:ascii="Times New Roman" w:hAnsi="Times New Roman" w:cs="Times New Roman"/>
          <w:bCs/>
          <w:sz w:val="24"/>
          <w:szCs w:val="24"/>
          <w:lang w:val="en-US"/>
        </w:rPr>
        <w:t xml:space="preserve"> gula </w:t>
      </w:r>
      <w:proofErr w:type="spellStart"/>
      <w:r w:rsidRPr="00E4266B">
        <w:rPr>
          <w:rFonts w:ascii="Times New Roman" w:hAnsi="Times New Roman" w:cs="Times New Roman"/>
          <w:bCs/>
          <w:sz w:val="24"/>
          <w:szCs w:val="24"/>
          <w:lang w:val="en-US"/>
        </w:rPr>
        <w:t>darah</w:t>
      </w:r>
      <w:proofErr w:type="spellEnd"/>
      <w:r w:rsidRPr="00E4266B">
        <w:rPr>
          <w:rFonts w:ascii="Times New Roman" w:hAnsi="Times New Roman" w:cs="Times New Roman"/>
          <w:bCs/>
          <w:sz w:val="24"/>
          <w:szCs w:val="24"/>
          <w:lang w:val="en-US"/>
        </w:rPr>
        <w:t xml:space="preserve"> pada DMT2 </w:t>
      </w:r>
      <w:proofErr w:type="spellStart"/>
      <w:r w:rsidRPr="00E4266B">
        <w:rPr>
          <w:rFonts w:ascii="Times New Roman" w:hAnsi="Times New Roman" w:cs="Times New Roman"/>
          <w:bCs/>
          <w:sz w:val="24"/>
          <w:szCs w:val="24"/>
          <w:lang w:val="en-US"/>
        </w:rPr>
        <w:t>didapatkan</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hasil</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bahwa</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sebagian</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besar</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memilik</w:t>
      </w:r>
      <w:proofErr w:type="spellEnd"/>
      <w:r w:rsidRPr="00E4266B">
        <w:rPr>
          <w:rFonts w:ascii="Times New Roman" w:hAnsi="Times New Roman" w:cs="Times New Roman"/>
          <w:bCs/>
          <w:sz w:val="24"/>
          <w:szCs w:val="24"/>
          <w:lang w:val="en-US"/>
        </w:rPr>
        <w:t xml:space="preserve"> </w:t>
      </w:r>
      <w:proofErr w:type="spellStart"/>
      <w:r w:rsidR="00582D9B">
        <w:rPr>
          <w:rFonts w:ascii="Times New Roman" w:hAnsi="Times New Roman" w:cs="Times New Roman"/>
          <w:bCs/>
          <w:sz w:val="24"/>
          <w:szCs w:val="24"/>
          <w:lang w:val="en-US"/>
        </w:rPr>
        <w:t>pola</w:t>
      </w:r>
      <w:proofErr w:type="spellEnd"/>
      <w:r w:rsidR="00582D9B">
        <w:rPr>
          <w:rFonts w:ascii="Times New Roman" w:hAnsi="Times New Roman" w:cs="Times New Roman"/>
          <w:bCs/>
          <w:sz w:val="24"/>
          <w:szCs w:val="24"/>
          <w:lang w:val="en-US"/>
        </w:rPr>
        <w:t xml:space="preserve"> diet</w:t>
      </w:r>
      <w:r w:rsidRPr="00E4266B">
        <w:rPr>
          <w:rFonts w:ascii="Times New Roman" w:hAnsi="Times New Roman" w:cs="Times New Roman"/>
          <w:bCs/>
          <w:sz w:val="24"/>
          <w:szCs w:val="24"/>
          <w:lang w:val="en-US"/>
        </w:rPr>
        <w:t xml:space="preserve"> </w:t>
      </w:r>
      <w:proofErr w:type="spellStart"/>
      <w:r w:rsidR="00FC49E5">
        <w:rPr>
          <w:rFonts w:ascii="Times New Roman" w:hAnsi="Times New Roman" w:cs="Times New Roman"/>
          <w:bCs/>
          <w:sz w:val="24"/>
          <w:szCs w:val="24"/>
          <w:lang w:val="en-US"/>
        </w:rPr>
        <w:t>tidak</w:t>
      </w:r>
      <w:proofErr w:type="spellEnd"/>
      <w:r w:rsidR="00FC49E5">
        <w:rPr>
          <w:rFonts w:ascii="Times New Roman" w:hAnsi="Times New Roman" w:cs="Times New Roman"/>
          <w:bCs/>
          <w:sz w:val="24"/>
          <w:szCs w:val="24"/>
          <w:lang w:val="en-US"/>
        </w:rPr>
        <w:t xml:space="preserve"> </w:t>
      </w:r>
      <w:proofErr w:type="spellStart"/>
      <w:r w:rsidR="00FC49E5">
        <w:rPr>
          <w:rFonts w:ascii="Times New Roman" w:hAnsi="Times New Roman" w:cs="Times New Roman"/>
          <w:bCs/>
          <w:sz w:val="24"/>
          <w:szCs w:val="24"/>
          <w:lang w:val="en-US"/>
        </w:rPr>
        <w:t>patuh</w:t>
      </w:r>
      <w:proofErr w:type="spellEnd"/>
      <w:r w:rsidRPr="00E4266B">
        <w:rPr>
          <w:rFonts w:ascii="Times New Roman" w:hAnsi="Times New Roman" w:cs="Times New Roman"/>
          <w:bCs/>
          <w:sz w:val="24"/>
          <w:szCs w:val="24"/>
          <w:lang w:val="en-US"/>
        </w:rPr>
        <w:t xml:space="preserve"> dan </w:t>
      </w:r>
      <w:proofErr w:type="spellStart"/>
      <w:r w:rsidRPr="00E4266B">
        <w:rPr>
          <w:rFonts w:ascii="Times New Roman" w:hAnsi="Times New Roman" w:cs="Times New Roman"/>
          <w:bCs/>
          <w:sz w:val="24"/>
          <w:szCs w:val="24"/>
          <w:lang w:val="en-US"/>
        </w:rPr>
        <w:t>kadar</w:t>
      </w:r>
      <w:proofErr w:type="spellEnd"/>
      <w:r w:rsidRPr="00E4266B">
        <w:rPr>
          <w:rFonts w:ascii="Times New Roman" w:hAnsi="Times New Roman" w:cs="Times New Roman"/>
          <w:bCs/>
          <w:sz w:val="24"/>
          <w:szCs w:val="24"/>
          <w:lang w:val="en-US"/>
        </w:rPr>
        <w:t xml:space="preserve"> gula </w:t>
      </w:r>
      <w:proofErr w:type="spellStart"/>
      <w:r w:rsidRPr="00E4266B">
        <w:rPr>
          <w:rFonts w:ascii="Times New Roman" w:hAnsi="Times New Roman" w:cs="Times New Roman"/>
          <w:bCs/>
          <w:sz w:val="24"/>
          <w:szCs w:val="24"/>
          <w:lang w:val="en-US"/>
        </w:rPr>
        <w:t>darah</w:t>
      </w:r>
      <w:proofErr w:type="spellEnd"/>
      <w:r w:rsidRPr="00E4266B">
        <w:rPr>
          <w:rFonts w:ascii="Times New Roman" w:hAnsi="Times New Roman" w:cs="Times New Roman"/>
          <w:bCs/>
          <w:sz w:val="24"/>
          <w:szCs w:val="24"/>
          <w:lang w:val="en-US"/>
        </w:rPr>
        <w:t xml:space="preserve"> </w:t>
      </w:r>
      <w:r w:rsidRPr="00E4266B">
        <w:rPr>
          <w:rFonts w:ascii="Times New Roman" w:hAnsi="Times New Roman" w:cs="Times New Roman"/>
          <w:color w:val="000000" w:themeColor="text1"/>
        </w:rPr>
        <w:t>≥ 126</w:t>
      </w:r>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yaitu</w:t>
      </w:r>
      <w:proofErr w:type="spellEnd"/>
      <w:r>
        <w:rPr>
          <w:rFonts w:ascii="Times New Roman" w:hAnsi="Times New Roman" w:cs="Times New Roman"/>
          <w:color w:val="000000" w:themeColor="text1"/>
          <w:lang w:val="en-US"/>
        </w:rPr>
        <w:t xml:space="preserve"> 6</w:t>
      </w:r>
      <w:r w:rsidR="00582D9B">
        <w:rPr>
          <w:rFonts w:ascii="Times New Roman" w:hAnsi="Times New Roman" w:cs="Times New Roman"/>
          <w:color w:val="000000" w:themeColor="text1"/>
          <w:lang w:val="en-US"/>
        </w:rPr>
        <w:t>4</w:t>
      </w:r>
      <w:r>
        <w:rPr>
          <w:rFonts w:ascii="Times New Roman" w:hAnsi="Times New Roman" w:cs="Times New Roman"/>
          <w:color w:val="000000" w:themeColor="text1"/>
          <w:lang w:val="en-US"/>
        </w:rPr>
        <w:t>,</w:t>
      </w:r>
      <w:r w:rsidR="00582D9B">
        <w:rPr>
          <w:rFonts w:ascii="Times New Roman" w:hAnsi="Times New Roman" w:cs="Times New Roman"/>
          <w:color w:val="000000" w:themeColor="text1"/>
          <w:lang w:val="en-US"/>
        </w:rPr>
        <w:t>3</w:t>
      </w:r>
      <w:r>
        <w:rPr>
          <w:rFonts w:ascii="Times New Roman" w:hAnsi="Times New Roman" w:cs="Times New Roman"/>
          <w:color w:val="000000" w:themeColor="text1"/>
          <w:lang w:val="en-US"/>
        </w:rPr>
        <w:t>%</w:t>
      </w:r>
      <w:r w:rsidRPr="00E4266B">
        <w:rPr>
          <w:rFonts w:ascii="Times New Roman" w:hAnsi="Times New Roman" w:cs="Times New Roman"/>
          <w:color w:val="000000" w:themeColor="text1"/>
          <w:lang w:val="en-US"/>
        </w:rPr>
        <w:t xml:space="preserve">. Hasil </w:t>
      </w:r>
      <w:proofErr w:type="spellStart"/>
      <w:r w:rsidRPr="00E4266B">
        <w:rPr>
          <w:rFonts w:ascii="Times New Roman" w:hAnsi="Times New Roman" w:cs="Times New Roman"/>
          <w:color w:val="000000" w:themeColor="text1"/>
          <w:lang w:val="en-US"/>
        </w:rPr>
        <w:t>analisis</w:t>
      </w:r>
      <w:proofErr w:type="spellEnd"/>
      <w:r w:rsidRPr="00E4266B">
        <w:rPr>
          <w:rFonts w:ascii="Times New Roman" w:hAnsi="Times New Roman" w:cs="Times New Roman"/>
          <w:color w:val="000000" w:themeColor="text1"/>
          <w:lang w:val="en-US"/>
        </w:rPr>
        <w:t xml:space="preserve"> </w:t>
      </w:r>
      <w:proofErr w:type="spellStart"/>
      <w:r w:rsidRPr="00E4266B">
        <w:rPr>
          <w:rFonts w:ascii="Times New Roman" w:hAnsi="Times New Roman" w:cs="Times New Roman"/>
          <w:color w:val="000000" w:themeColor="text1"/>
          <w:lang w:val="en-US"/>
        </w:rPr>
        <w:t>hubungan</w:t>
      </w:r>
      <w:proofErr w:type="spellEnd"/>
      <w:r w:rsidRPr="00E4266B">
        <w:rPr>
          <w:rFonts w:ascii="Times New Roman" w:hAnsi="Times New Roman" w:cs="Times New Roman"/>
          <w:color w:val="000000" w:themeColor="text1"/>
          <w:lang w:val="en-US"/>
        </w:rPr>
        <w:t xml:space="preserve"> </w:t>
      </w:r>
      <w:proofErr w:type="spellStart"/>
      <w:r w:rsidR="00FC49E5">
        <w:rPr>
          <w:rFonts w:ascii="Times New Roman" w:hAnsi="Times New Roman" w:cs="Times New Roman"/>
          <w:color w:val="000000" w:themeColor="text1"/>
          <w:lang w:val="en-US"/>
        </w:rPr>
        <w:t>kepatuhan</w:t>
      </w:r>
      <w:proofErr w:type="spellEnd"/>
      <w:r w:rsidR="00FC49E5">
        <w:rPr>
          <w:rFonts w:ascii="Times New Roman" w:hAnsi="Times New Roman" w:cs="Times New Roman"/>
          <w:color w:val="000000" w:themeColor="text1"/>
          <w:lang w:val="en-US"/>
        </w:rPr>
        <w:t xml:space="preserve"> </w:t>
      </w:r>
      <w:r w:rsidR="007C5021">
        <w:rPr>
          <w:rFonts w:ascii="Times New Roman" w:hAnsi="Times New Roman" w:cs="Times New Roman"/>
          <w:bCs/>
          <w:sz w:val="24"/>
          <w:szCs w:val="24"/>
          <w:lang w:val="en-US"/>
        </w:rPr>
        <w:t>diet</w:t>
      </w:r>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terhadap</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kadar</w:t>
      </w:r>
      <w:proofErr w:type="spellEnd"/>
      <w:r w:rsidRPr="00E4266B">
        <w:rPr>
          <w:rFonts w:ascii="Times New Roman" w:hAnsi="Times New Roman" w:cs="Times New Roman"/>
          <w:bCs/>
          <w:sz w:val="24"/>
          <w:szCs w:val="24"/>
          <w:lang w:val="en-US"/>
        </w:rPr>
        <w:t xml:space="preserve"> gula </w:t>
      </w:r>
      <w:proofErr w:type="spellStart"/>
      <w:r w:rsidRPr="00E4266B">
        <w:rPr>
          <w:rFonts w:ascii="Times New Roman" w:hAnsi="Times New Roman" w:cs="Times New Roman"/>
          <w:bCs/>
          <w:sz w:val="24"/>
          <w:szCs w:val="24"/>
          <w:lang w:val="en-US"/>
        </w:rPr>
        <w:t>darah</w:t>
      </w:r>
      <w:proofErr w:type="spellEnd"/>
      <w:r w:rsidRPr="00E4266B">
        <w:rPr>
          <w:rFonts w:ascii="Times New Roman" w:hAnsi="Times New Roman" w:cs="Times New Roman"/>
          <w:bCs/>
          <w:sz w:val="24"/>
          <w:szCs w:val="24"/>
          <w:lang w:val="en-US"/>
        </w:rPr>
        <w:t xml:space="preserve"> juga </w:t>
      </w:r>
      <w:proofErr w:type="spellStart"/>
      <w:r w:rsidRPr="00E4266B">
        <w:rPr>
          <w:rFonts w:ascii="Times New Roman" w:hAnsi="Times New Roman" w:cs="Times New Roman"/>
          <w:bCs/>
          <w:sz w:val="24"/>
          <w:szCs w:val="24"/>
          <w:lang w:val="en-US"/>
        </w:rPr>
        <w:t>didapatkan</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hasil</w:t>
      </w:r>
      <w:proofErr w:type="spellEnd"/>
      <w:r w:rsidRPr="00E4266B">
        <w:rPr>
          <w:rFonts w:ascii="Times New Roman" w:hAnsi="Times New Roman" w:cs="Times New Roman"/>
          <w:bCs/>
          <w:sz w:val="24"/>
          <w:szCs w:val="24"/>
          <w:lang w:val="en-US"/>
        </w:rPr>
        <w:t xml:space="preserve"> </w:t>
      </w:r>
      <w:r w:rsidR="00E12805" w:rsidRPr="00E12805">
        <w:rPr>
          <w:rFonts w:ascii="Times New Roman" w:hAnsi="Times New Roman" w:cs="Times New Roman"/>
          <w:bCs/>
          <w:i/>
          <w:iCs/>
          <w:sz w:val="24"/>
          <w:szCs w:val="24"/>
          <w:lang w:val="en-US"/>
        </w:rPr>
        <w:t>P</w:t>
      </w:r>
      <w:r w:rsidRPr="00E12805">
        <w:rPr>
          <w:rFonts w:ascii="Times New Roman" w:hAnsi="Times New Roman" w:cs="Times New Roman"/>
          <w:bCs/>
          <w:i/>
          <w:iCs/>
          <w:sz w:val="24"/>
          <w:szCs w:val="24"/>
          <w:lang w:val="en-US"/>
        </w:rPr>
        <w:t>-</w:t>
      </w:r>
      <w:r w:rsidR="00E12805" w:rsidRPr="00E12805">
        <w:rPr>
          <w:rFonts w:ascii="Times New Roman" w:hAnsi="Times New Roman" w:cs="Times New Roman"/>
          <w:bCs/>
          <w:i/>
          <w:iCs/>
          <w:sz w:val="24"/>
          <w:szCs w:val="24"/>
          <w:lang w:val="en-US"/>
        </w:rPr>
        <w:t>V</w:t>
      </w:r>
      <w:r w:rsidRPr="00E12805">
        <w:rPr>
          <w:rFonts w:ascii="Times New Roman" w:hAnsi="Times New Roman" w:cs="Times New Roman"/>
          <w:bCs/>
          <w:i/>
          <w:iCs/>
          <w:sz w:val="24"/>
          <w:szCs w:val="24"/>
          <w:lang w:val="en-US"/>
        </w:rPr>
        <w:t>alue</w:t>
      </w:r>
      <w:r w:rsidRPr="00E4266B">
        <w:rPr>
          <w:rFonts w:ascii="Times New Roman" w:hAnsi="Times New Roman" w:cs="Times New Roman"/>
          <w:bCs/>
          <w:sz w:val="24"/>
          <w:szCs w:val="24"/>
          <w:lang w:val="en-US"/>
        </w:rPr>
        <w:t xml:space="preserve"> 0,00</w:t>
      </w:r>
      <w:r w:rsidR="00582D9B">
        <w:rPr>
          <w:rFonts w:ascii="Times New Roman" w:hAnsi="Times New Roman" w:cs="Times New Roman"/>
          <w:bCs/>
          <w:sz w:val="24"/>
          <w:szCs w:val="24"/>
          <w:lang w:val="en-US"/>
        </w:rPr>
        <w:t>1</w:t>
      </w:r>
      <w:r w:rsidRPr="00E4266B">
        <w:rPr>
          <w:rFonts w:ascii="Times New Roman" w:hAnsi="Times New Roman" w:cs="Times New Roman"/>
          <w:bCs/>
          <w:sz w:val="24"/>
          <w:szCs w:val="24"/>
          <w:lang w:val="en-US"/>
        </w:rPr>
        <w:t xml:space="preserve"> &lt; 0,05, yang </w:t>
      </w:r>
      <w:proofErr w:type="spellStart"/>
      <w:r w:rsidRPr="00E4266B">
        <w:rPr>
          <w:rFonts w:ascii="Times New Roman" w:hAnsi="Times New Roman" w:cs="Times New Roman"/>
          <w:bCs/>
          <w:sz w:val="24"/>
          <w:szCs w:val="24"/>
          <w:lang w:val="en-US"/>
        </w:rPr>
        <w:t>artinya</w:t>
      </w:r>
      <w:proofErr w:type="spellEnd"/>
      <w:r w:rsidRPr="00E4266B">
        <w:rPr>
          <w:rFonts w:ascii="Times New Roman" w:hAnsi="Times New Roman" w:cs="Times New Roman"/>
          <w:bCs/>
          <w:sz w:val="24"/>
          <w:szCs w:val="24"/>
          <w:lang w:val="en-US"/>
        </w:rPr>
        <w:t xml:space="preserve"> H0 </w:t>
      </w:r>
      <w:proofErr w:type="spellStart"/>
      <w:r w:rsidRPr="00E4266B">
        <w:rPr>
          <w:rFonts w:ascii="Times New Roman" w:hAnsi="Times New Roman" w:cs="Times New Roman"/>
          <w:bCs/>
          <w:sz w:val="24"/>
          <w:szCs w:val="24"/>
          <w:lang w:val="en-US"/>
        </w:rPr>
        <w:t>ditolak</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yaitu</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terdapat</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hubungan</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antara</w:t>
      </w:r>
      <w:proofErr w:type="spellEnd"/>
      <w:r w:rsidRPr="00E4266B">
        <w:rPr>
          <w:rFonts w:ascii="Times New Roman" w:hAnsi="Times New Roman" w:cs="Times New Roman"/>
          <w:bCs/>
          <w:sz w:val="24"/>
          <w:szCs w:val="24"/>
          <w:lang w:val="en-US"/>
        </w:rPr>
        <w:t xml:space="preserve"> </w:t>
      </w:r>
      <w:proofErr w:type="spellStart"/>
      <w:r w:rsidR="00FC49E5">
        <w:rPr>
          <w:rFonts w:ascii="Times New Roman" w:hAnsi="Times New Roman" w:cs="Times New Roman"/>
          <w:bCs/>
          <w:sz w:val="24"/>
          <w:szCs w:val="24"/>
          <w:lang w:val="en-US"/>
        </w:rPr>
        <w:t>kepatuhan</w:t>
      </w:r>
      <w:proofErr w:type="spellEnd"/>
      <w:r w:rsidR="00FC49E5">
        <w:rPr>
          <w:rFonts w:ascii="Times New Roman" w:hAnsi="Times New Roman" w:cs="Times New Roman"/>
          <w:bCs/>
          <w:sz w:val="24"/>
          <w:szCs w:val="24"/>
          <w:lang w:val="en-US"/>
        </w:rPr>
        <w:t xml:space="preserve"> </w:t>
      </w:r>
      <w:r w:rsidR="00582D9B">
        <w:rPr>
          <w:rFonts w:ascii="Times New Roman" w:hAnsi="Times New Roman" w:cs="Times New Roman"/>
          <w:bCs/>
          <w:sz w:val="24"/>
          <w:szCs w:val="24"/>
          <w:lang w:val="en-US"/>
        </w:rPr>
        <w:t xml:space="preserve">diet </w:t>
      </w:r>
      <w:proofErr w:type="spellStart"/>
      <w:r w:rsidRPr="00E4266B">
        <w:rPr>
          <w:rFonts w:ascii="Times New Roman" w:hAnsi="Times New Roman" w:cs="Times New Roman"/>
          <w:bCs/>
          <w:sz w:val="24"/>
          <w:szCs w:val="24"/>
          <w:lang w:val="en-US"/>
        </w:rPr>
        <w:t>terhadap</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kadar</w:t>
      </w:r>
      <w:proofErr w:type="spellEnd"/>
      <w:r w:rsidRPr="00E4266B">
        <w:rPr>
          <w:rFonts w:ascii="Times New Roman" w:hAnsi="Times New Roman" w:cs="Times New Roman"/>
          <w:bCs/>
          <w:sz w:val="24"/>
          <w:szCs w:val="24"/>
          <w:lang w:val="en-US"/>
        </w:rPr>
        <w:t xml:space="preserve"> gula </w:t>
      </w:r>
      <w:proofErr w:type="spellStart"/>
      <w:r w:rsidRPr="00E4266B">
        <w:rPr>
          <w:rFonts w:ascii="Times New Roman" w:hAnsi="Times New Roman" w:cs="Times New Roman"/>
          <w:bCs/>
          <w:sz w:val="24"/>
          <w:szCs w:val="24"/>
          <w:lang w:val="en-US"/>
        </w:rPr>
        <w:t>darah</w:t>
      </w:r>
      <w:proofErr w:type="spellEnd"/>
      <w:r w:rsidRPr="00E4266B">
        <w:rPr>
          <w:rFonts w:ascii="Times New Roman" w:hAnsi="Times New Roman" w:cs="Times New Roman"/>
          <w:bCs/>
          <w:sz w:val="24"/>
          <w:szCs w:val="24"/>
          <w:lang w:val="en-US"/>
        </w:rPr>
        <w:t xml:space="preserve"> pada DMT2.</w:t>
      </w:r>
    </w:p>
    <w:p w14:paraId="47EDE220" w14:textId="77777777" w:rsidR="001A0173" w:rsidRDefault="001A0173" w:rsidP="001A0173">
      <w:pPr>
        <w:tabs>
          <w:tab w:val="left" w:pos="90"/>
        </w:tabs>
        <w:spacing w:after="0" w:line="360" w:lineRule="auto"/>
        <w:jc w:val="both"/>
        <w:rPr>
          <w:rFonts w:ascii="Times New Roman" w:hAnsi="Times New Roman" w:cs="Times New Roman"/>
          <w:bCs/>
          <w:sz w:val="24"/>
          <w:szCs w:val="24"/>
          <w:lang w:val="en-US"/>
        </w:rPr>
      </w:pPr>
    </w:p>
    <w:p w14:paraId="2E4749E8" w14:textId="77777777" w:rsidR="001A0173" w:rsidRDefault="001A0173" w:rsidP="001A0173">
      <w:pPr>
        <w:tabs>
          <w:tab w:val="left" w:pos="90"/>
        </w:tabs>
        <w:spacing w:after="0" w:line="360" w:lineRule="auto"/>
        <w:jc w:val="both"/>
        <w:rPr>
          <w:rFonts w:ascii="Times New Roman" w:hAnsi="Times New Roman" w:cs="Times New Roman"/>
          <w:bCs/>
          <w:sz w:val="24"/>
          <w:szCs w:val="24"/>
          <w:lang w:val="en-US"/>
        </w:rPr>
      </w:pPr>
    </w:p>
    <w:p w14:paraId="79815B82" w14:textId="77777777" w:rsidR="001A0173" w:rsidRDefault="001A0173" w:rsidP="001A0173">
      <w:pPr>
        <w:tabs>
          <w:tab w:val="left" w:pos="90"/>
        </w:tabs>
        <w:spacing w:after="0" w:line="360" w:lineRule="auto"/>
        <w:jc w:val="both"/>
        <w:rPr>
          <w:rFonts w:ascii="Times New Roman" w:hAnsi="Times New Roman" w:cs="Times New Roman"/>
          <w:bCs/>
          <w:sz w:val="24"/>
          <w:szCs w:val="24"/>
          <w:lang w:val="en-US"/>
        </w:rPr>
      </w:pPr>
    </w:p>
    <w:p w14:paraId="15781DDD" w14:textId="77777777" w:rsidR="001A0173" w:rsidRDefault="001A0173" w:rsidP="001A0173">
      <w:pPr>
        <w:tabs>
          <w:tab w:val="left" w:pos="90"/>
        </w:tabs>
        <w:spacing w:after="0" w:line="360" w:lineRule="auto"/>
        <w:jc w:val="both"/>
        <w:rPr>
          <w:rFonts w:ascii="Times New Roman" w:hAnsi="Times New Roman" w:cs="Times New Roman"/>
          <w:bCs/>
          <w:sz w:val="24"/>
          <w:szCs w:val="24"/>
          <w:lang w:val="en-US"/>
        </w:rPr>
      </w:pPr>
    </w:p>
    <w:p w14:paraId="1EA582A4" w14:textId="3EF547A4" w:rsidR="00EB5909" w:rsidRPr="00EB5909" w:rsidRDefault="00EB5909" w:rsidP="00FC49E5">
      <w:pPr>
        <w:jc w:val="both"/>
        <w:rPr>
          <w:rFonts w:ascii="Times New Roman" w:hAnsi="Times New Roman" w:cs="Times New Roman"/>
          <w:b/>
          <w:sz w:val="24"/>
          <w:szCs w:val="24"/>
        </w:rPr>
      </w:pPr>
      <w:r>
        <w:rPr>
          <w:rFonts w:ascii="Times New Roman" w:hAnsi="Times New Roman"/>
          <w:b/>
          <w:sz w:val="24"/>
          <w:szCs w:val="24"/>
          <w:lang w:val="en-US"/>
        </w:rPr>
        <w:t>Tabel 3</w:t>
      </w:r>
      <w:r w:rsidRPr="00582D9B">
        <w:rPr>
          <w:rFonts w:ascii="Times New Roman" w:hAnsi="Times New Roman"/>
          <w:b/>
          <w:sz w:val="24"/>
          <w:szCs w:val="24"/>
          <w:lang w:val="en-US"/>
        </w:rPr>
        <w:t xml:space="preserve"> </w:t>
      </w:r>
      <w:proofErr w:type="spellStart"/>
      <w:r>
        <w:rPr>
          <w:rFonts w:ascii="Times New Roman" w:hAnsi="Times New Roman" w:cs="Times New Roman"/>
          <w:b/>
          <w:sz w:val="24"/>
          <w:szCs w:val="24"/>
          <w:lang w:val="en-US"/>
        </w:rPr>
        <w:t>Hubungan</w:t>
      </w:r>
      <w:proofErr w:type="spellEnd"/>
      <w:r>
        <w:rPr>
          <w:rFonts w:ascii="Times New Roman" w:hAnsi="Times New Roman" w:cs="Times New Roman"/>
          <w:b/>
          <w:sz w:val="24"/>
          <w:szCs w:val="24"/>
          <w:lang w:val="en-US"/>
        </w:rPr>
        <w:t xml:space="preserve"> Gaya Hidup  </w:t>
      </w:r>
      <w:proofErr w:type="spellStart"/>
      <w:r w:rsidR="00E12805">
        <w:rPr>
          <w:rFonts w:ascii="Times New Roman" w:hAnsi="Times New Roman" w:cs="Times New Roman"/>
          <w:b/>
          <w:sz w:val="24"/>
          <w:szCs w:val="24"/>
          <w:lang w:val="en-US"/>
        </w:rPr>
        <w:t>T</w:t>
      </w:r>
      <w:r>
        <w:rPr>
          <w:rFonts w:ascii="Times New Roman" w:hAnsi="Times New Roman" w:cs="Times New Roman"/>
          <w:b/>
          <w:sz w:val="24"/>
          <w:szCs w:val="24"/>
          <w:lang w:val="en-US"/>
        </w:rPr>
        <w:t>erhadap</w:t>
      </w:r>
      <w:proofErr w:type="spellEnd"/>
      <w:r>
        <w:rPr>
          <w:rFonts w:ascii="Times New Roman" w:hAnsi="Times New Roman" w:cs="Times New Roman"/>
          <w:b/>
          <w:sz w:val="24"/>
          <w:szCs w:val="24"/>
          <w:lang w:val="en-US"/>
        </w:rPr>
        <w:t xml:space="preserve"> Kadar Gula Darah</w:t>
      </w:r>
    </w:p>
    <w:tbl>
      <w:tblPr>
        <w:tblStyle w:val="PlainTable2"/>
        <w:tblpPr w:leftFromText="180" w:rightFromText="180" w:vertAnchor="text" w:horzAnchor="page" w:tblpX="6256" w:tblpY="18"/>
        <w:tblW w:w="4636" w:type="dxa"/>
        <w:tblLayout w:type="fixed"/>
        <w:tblLook w:val="04A0" w:firstRow="1" w:lastRow="0" w:firstColumn="1" w:lastColumn="0" w:noHBand="0" w:noVBand="1"/>
      </w:tblPr>
      <w:tblGrid>
        <w:gridCol w:w="1278"/>
        <w:gridCol w:w="526"/>
        <w:gridCol w:w="749"/>
        <w:gridCol w:w="526"/>
        <w:gridCol w:w="622"/>
        <w:gridCol w:w="935"/>
      </w:tblGrid>
      <w:tr w:rsidR="001A0173" w:rsidRPr="00B154DF" w14:paraId="0F721222" w14:textId="77777777" w:rsidTr="001A0173">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1278" w:type="dxa"/>
            <w:vMerge w:val="restart"/>
          </w:tcPr>
          <w:p w14:paraId="0015526D" w14:textId="77777777" w:rsidR="001A0173" w:rsidRPr="00B154DF" w:rsidRDefault="001A0173" w:rsidP="001A0173">
            <w:pPr>
              <w:pStyle w:val="ListParagraph"/>
              <w:spacing w:after="0" w:line="240" w:lineRule="auto"/>
              <w:ind w:left="0"/>
              <w:jc w:val="center"/>
              <w:rPr>
                <w:rFonts w:ascii="Times New Roman" w:eastAsia="SimSun" w:hAnsi="Times New Roman"/>
                <w:b w:val="0"/>
                <w:iCs/>
                <w:sz w:val="20"/>
                <w:szCs w:val="20"/>
              </w:rPr>
            </w:pPr>
          </w:p>
          <w:p w14:paraId="4D07C37D" w14:textId="77777777" w:rsidR="001A0173" w:rsidRPr="00B154DF" w:rsidRDefault="001A0173" w:rsidP="001A0173">
            <w:pPr>
              <w:pStyle w:val="ListParagraph"/>
              <w:spacing w:after="0" w:line="240" w:lineRule="auto"/>
              <w:ind w:left="0"/>
              <w:jc w:val="center"/>
              <w:rPr>
                <w:rFonts w:ascii="Times New Roman" w:eastAsia="SimSun" w:hAnsi="Times New Roman"/>
                <w:b w:val="0"/>
                <w:iCs/>
                <w:sz w:val="20"/>
                <w:szCs w:val="20"/>
              </w:rPr>
            </w:pPr>
          </w:p>
          <w:p w14:paraId="3DE36C7A" w14:textId="77777777" w:rsidR="001A0173" w:rsidRPr="00E4266B" w:rsidRDefault="001A0173" w:rsidP="001A0173">
            <w:pPr>
              <w:pStyle w:val="ListParagraph"/>
              <w:spacing w:after="0" w:line="240" w:lineRule="auto"/>
              <w:ind w:left="0"/>
              <w:jc w:val="center"/>
              <w:rPr>
                <w:rFonts w:ascii="Times New Roman" w:eastAsia="SimSun" w:hAnsi="Times New Roman"/>
                <w:b w:val="0"/>
                <w:i/>
                <w:iCs/>
                <w:sz w:val="20"/>
                <w:szCs w:val="20"/>
                <w:lang w:val="en-US"/>
              </w:rPr>
            </w:pPr>
            <w:r>
              <w:rPr>
                <w:rFonts w:ascii="Times New Roman" w:eastAsia="SimSun" w:hAnsi="Times New Roman"/>
                <w:iCs/>
                <w:sz w:val="20"/>
                <w:szCs w:val="20"/>
                <w:lang w:val="en-US"/>
              </w:rPr>
              <w:t>Gaya Hidup</w:t>
            </w:r>
          </w:p>
        </w:tc>
        <w:tc>
          <w:tcPr>
            <w:tcW w:w="2423" w:type="dxa"/>
            <w:gridSpan w:val="4"/>
          </w:tcPr>
          <w:p w14:paraId="58C5522B" w14:textId="77777777" w:rsidR="001A0173" w:rsidRPr="00B154DF" w:rsidRDefault="001A0173" w:rsidP="001A0173">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b w:val="0"/>
                <w:iCs/>
                <w:sz w:val="20"/>
                <w:szCs w:val="20"/>
              </w:rPr>
            </w:pPr>
            <w:r w:rsidRPr="00B154DF">
              <w:rPr>
                <w:rFonts w:ascii="Times New Roman" w:hAnsi="Times New Roman"/>
                <w:sz w:val="20"/>
                <w:szCs w:val="20"/>
              </w:rPr>
              <w:t>Kadar Gula Darah Pada Pasien DM Tipe II</w:t>
            </w:r>
          </w:p>
        </w:tc>
        <w:tc>
          <w:tcPr>
            <w:tcW w:w="935" w:type="dxa"/>
            <w:vMerge w:val="restart"/>
          </w:tcPr>
          <w:p w14:paraId="24EE3143" w14:textId="77777777" w:rsidR="001A0173" w:rsidRPr="00B154DF" w:rsidRDefault="001A0173" w:rsidP="001A0173">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b w:val="0"/>
                <w:i/>
                <w:iCs/>
                <w:sz w:val="20"/>
                <w:szCs w:val="20"/>
              </w:rPr>
            </w:pPr>
          </w:p>
          <w:p w14:paraId="60E4918F" w14:textId="77777777" w:rsidR="001A0173" w:rsidRPr="00B154DF" w:rsidRDefault="001A0173" w:rsidP="001A0173">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b w:val="0"/>
                <w:i/>
                <w:iCs/>
                <w:sz w:val="20"/>
                <w:szCs w:val="20"/>
              </w:rPr>
            </w:pPr>
          </w:p>
          <w:p w14:paraId="3BB0F9F5" w14:textId="77777777" w:rsidR="001A0173" w:rsidRPr="00B154DF" w:rsidRDefault="001A0173" w:rsidP="001A0173">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b w:val="0"/>
                <w:i/>
                <w:iCs/>
                <w:sz w:val="20"/>
                <w:szCs w:val="20"/>
              </w:rPr>
            </w:pPr>
            <w:r>
              <w:rPr>
                <w:rFonts w:ascii="Times New Roman" w:eastAsia="SimSun" w:hAnsi="Times New Roman"/>
                <w:i/>
                <w:iCs/>
                <w:sz w:val="20"/>
                <w:szCs w:val="20"/>
                <w:lang w:val="en-US"/>
              </w:rPr>
              <w:t>P</w:t>
            </w:r>
            <w:r w:rsidRPr="00B154DF">
              <w:rPr>
                <w:rFonts w:ascii="Times New Roman" w:eastAsia="SimSun" w:hAnsi="Times New Roman"/>
                <w:i/>
                <w:iCs/>
                <w:sz w:val="20"/>
                <w:szCs w:val="20"/>
              </w:rPr>
              <w:t>-</w:t>
            </w:r>
            <w:r>
              <w:rPr>
                <w:rFonts w:ascii="Times New Roman" w:eastAsia="SimSun" w:hAnsi="Times New Roman"/>
                <w:i/>
                <w:iCs/>
                <w:sz w:val="20"/>
                <w:szCs w:val="20"/>
                <w:lang w:val="en-US"/>
              </w:rPr>
              <w:t>V</w:t>
            </w:r>
            <w:r w:rsidRPr="00B154DF">
              <w:rPr>
                <w:rFonts w:ascii="Times New Roman" w:eastAsia="SimSun" w:hAnsi="Times New Roman"/>
                <w:i/>
                <w:iCs/>
                <w:sz w:val="20"/>
                <w:szCs w:val="20"/>
              </w:rPr>
              <w:t>alue</w:t>
            </w:r>
          </w:p>
        </w:tc>
      </w:tr>
      <w:tr w:rsidR="001A0173" w:rsidRPr="00B154DF" w14:paraId="1888DAA2" w14:textId="77777777" w:rsidTr="001A0173">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278" w:type="dxa"/>
            <w:vMerge/>
          </w:tcPr>
          <w:p w14:paraId="262E6BEF" w14:textId="77777777" w:rsidR="001A0173" w:rsidRPr="00B154DF" w:rsidRDefault="001A0173" w:rsidP="001A0173">
            <w:pPr>
              <w:pStyle w:val="ListParagraph"/>
              <w:spacing w:after="0" w:line="240" w:lineRule="auto"/>
              <w:ind w:left="0"/>
              <w:jc w:val="center"/>
              <w:rPr>
                <w:rFonts w:ascii="Times New Roman" w:eastAsia="SimSun" w:hAnsi="Times New Roman"/>
                <w:b w:val="0"/>
                <w:iCs/>
                <w:sz w:val="20"/>
                <w:szCs w:val="20"/>
              </w:rPr>
            </w:pPr>
          </w:p>
        </w:tc>
        <w:tc>
          <w:tcPr>
            <w:tcW w:w="1275" w:type="dxa"/>
            <w:gridSpan w:val="2"/>
          </w:tcPr>
          <w:p w14:paraId="5DEF7189" w14:textId="77777777" w:rsidR="001A0173" w:rsidRPr="00EB0607" w:rsidRDefault="001A0173" w:rsidP="001A0173">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b/>
                <w:iCs/>
                <w:lang w:val="en-US"/>
              </w:rPr>
            </w:pPr>
            <w:r w:rsidRPr="00EB0607">
              <w:rPr>
                <w:rFonts w:ascii="Times New Roman" w:eastAsia="SimSun" w:hAnsi="Times New Roman"/>
                <w:b/>
                <w:iCs/>
              </w:rPr>
              <w:t xml:space="preserve">&lt; </w:t>
            </w:r>
            <w:r w:rsidRPr="00EB0607">
              <w:rPr>
                <w:rFonts w:ascii="Times New Roman" w:eastAsia="SimSun" w:hAnsi="Times New Roman"/>
                <w:b/>
                <w:iCs/>
                <w:lang w:val="en-US"/>
              </w:rPr>
              <w:t>126</w:t>
            </w:r>
          </w:p>
        </w:tc>
        <w:tc>
          <w:tcPr>
            <w:tcW w:w="1148" w:type="dxa"/>
            <w:gridSpan w:val="2"/>
          </w:tcPr>
          <w:p w14:paraId="45E37A13" w14:textId="77777777" w:rsidR="001A0173" w:rsidRPr="00EB0607" w:rsidRDefault="001A0173" w:rsidP="001A0173">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b/>
                <w:iCs/>
              </w:rPr>
            </w:pPr>
            <w:r w:rsidRPr="00EB0607">
              <w:rPr>
                <w:rFonts w:ascii="Times New Roman" w:hAnsi="Times New Roman" w:cs="Times New Roman"/>
                <w:color w:val="000000" w:themeColor="text1"/>
              </w:rPr>
              <w:t xml:space="preserve">≥ 126 </w:t>
            </w:r>
            <w:r w:rsidRPr="00EB0607">
              <w:rPr>
                <w:rFonts w:ascii="Times New Roman" w:eastAsia="SimSun" w:hAnsi="Times New Roman"/>
                <w:b/>
                <w:iCs/>
              </w:rPr>
              <w:t xml:space="preserve"> </w:t>
            </w:r>
          </w:p>
        </w:tc>
        <w:tc>
          <w:tcPr>
            <w:tcW w:w="935" w:type="dxa"/>
            <w:vMerge/>
          </w:tcPr>
          <w:p w14:paraId="42CEF48F" w14:textId="77777777" w:rsidR="001A0173" w:rsidRPr="00B154DF" w:rsidRDefault="001A0173" w:rsidP="001A0173">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b/>
                <w:iCs/>
                <w:sz w:val="20"/>
                <w:szCs w:val="20"/>
              </w:rPr>
            </w:pPr>
          </w:p>
        </w:tc>
      </w:tr>
      <w:tr w:rsidR="001A0173" w:rsidRPr="00B154DF" w14:paraId="37E92B96" w14:textId="77777777" w:rsidTr="001A0173">
        <w:trPr>
          <w:trHeight w:val="208"/>
        </w:trPr>
        <w:tc>
          <w:tcPr>
            <w:cnfStyle w:val="001000000000" w:firstRow="0" w:lastRow="0" w:firstColumn="1" w:lastColumn="0" w:oddVBand="0" w:evenVBand="0" w:oddHBand="0" w:evenHBand="0" w:firstRowFirstColumn="0" w:firstRowLastColumn="0" w:lastRowFirstColumn="0" w:lastRowLastColumn="0"/>
            <w:tcW w:w="1278" w:type="dxa"/>
            <w:vMerge/>
          </w:tcPr>
          <w:p w14:paraId="553833AB" w14:textId="77777777" w:rsidR="001A0173" w:rsidRPr="00B154DF" w:rsidRDefault="001A0173" w:rsidP="001A0173">
            <w:pPr>
              <w:pStyle w:val="ListParagraph"/>
              <w:spacing w:after="0" w:line="240" w:lineRule="auto"/>
              <w:ind w:left="0"/>
              <w:jc w:val="center"/>
              <w:rPr>
                <w:rFonts w:ascii="Times New Roman" w:eastAsia="SimSun" w:hAnsi="Times New Roman"/>
                <w:b w:val="0"/>
                <w:iCs/>
                <w:sz w:val="20"/>
                <w:szCs w:val="20"/>
              </w:rPr>
            </w:pPr>
          </w:p>
        </w:tc>
        <w:tc>
          <w:tcPr>
            <w:tcW w:w="526" w:type="dxa"/>
          </w:tcPr>
          <w:p w14:paraId="68231783" w14:textId="77777777" w:rsidR="001A0173" w:rsidRPr="00EB0607" w:rsidRDefault="001A0173" w:rsidP="001A0173">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b/>
                <w:iCs/>
              </w:rPr>
            </w:pPr>
            <w:r w:rsidRPr="00EB0607">
              <w:rPr>
                <w:rFonts w:ascii="Times New Roman" w:eastAsia="SimSun" w:hAnsi="Times New Roman"/>
                <w:b/>
                <w:iCs/>
              </w:rPr>
              <w:t>f</w:t>
            </w:r>
          </w:p>
        </w:tc>
        <w:tc>
          <w:tcPr>
            <w:tcW w:w="749" w:type="dxa"/>
          </w:tcPr>
          <w:p w14:paraId="2549E81D" w14:textId="77777777" w:rsidR="001A0173" w:rsidRPr="00EB0607" w:rsidRDefault="001A0173" w:rsidP="001A0173">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b/>
                <w:iCs/>
              </w:rPr>
            </w:pPr>
            <w:r w:rsidRPr="00EB0607">
              <w:rPr>
                <w:rFonts w:ascii="Times New Roman" w:eastAsia="SimSun" w:hAnsi="Times New Roman"/>
                <w:b/>
                <w:iCs/>
              </w:rPr>
              <w:t>%</w:t>
            </w:r>
          </w:p>
        </w:tc>
        <w:tc>
          <w:tcPr>
            <w:tcW w:w="526" w:type="dxa"/>
          </w:tcPr>
          <w:p w14:paraId="1F5A6D1D" w14:textId="77777777" w:rsidR="001A0173" w:rsidRPr="00EB0607" w:rsidRDefault="001A0173" w:rsidP="001A0173">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b/>
                <w:iCs/>
              </w:rPr>
            </w:pPr>
            <w:r w:rsidRPr="00EB0607">
              <w:rPr>
                <w:rFonts w:ascii="Times New Roman" w:eastAsia="SimSun" w:hAnsi="Times New Roman"/>
                <w:b/>
                <w:iCs/>
              </w:rPr>
              <w:t>f</w:t>
            </w:r>
          </w:p>
        </w:tc>
        <w:tc>
          <w:tcPr>
            <w:tcW w:w="622" w:type="dxa"/>
          </w:tcPr>
          <w:p w14:paraId="6B18BD6F" w14:textId="77777777" w:rsidR="001A0173" w:rsidRPr="00EB0607" w:rsidRDefault="001A0173" w:rsidP="001A0173">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b/>
                <w:iCs/>
              </w:rPr>
            </w:pPr>
            <w:r w:rsidRPr="00EB0607">
              <w:rPr>
                <w:rFonts w:ascii="Times New Roman" w:eastAsia="SimSun" w:hAnsi="Times New Roman"/>
                <w:b/>
                <w:iCs/>
              </w:rPr>
              <w:t>%</w:t>
            </w:r>
          </w:p>
        </w:tc>
        <w:tc>
          <w:tcPr>
            <w:tcW w:w="935" w:type="dxa"/>
            <w:vMerge/>
          </w:tcPr>
          <w:p w14:paraId="2F284B9A" w14:textId="77777777" w:rsidR="001A0173" w:rsidRPr="00B154DF" w:rsidRDefault="001A0173" w:rsidP="001A0173">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b/>
                <w:iCs/>
                <w:sz w:val="20"/>
                <w:szCs w:val="20"/>
              </w:rPr>
            </w:pPr>
          </w:p>
        </w:tc>
      </w:tr>
      <w:tr w:rsidR="001A0173" w:rsidRPr="00B154DF" w14:paraId="3BFEA25E" w14:textId="77777777" w:rsidTr="001A0173">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278" w:type="dxa"/>
          </w:tcPr>
          <w:p w14:paraId="0739EEC4" w14:textId="77777777" w:rsidR="001A0173" w:rsidRPr="00E4266B" w:rsidRDefault="001A0173" w:rsidP="001A0173">
            <w:pPr>
              <w:pStyle w:val="ListParagraph"/>
              <w:spacing w:after="0" w:line="240" w:lineRule="auto"/>
              <w:ind w:left="0"/>
              <w:jc w:val="center"/>
              <w:rPr>
                <w:rFonts w:ascii="Times New Roman" w:eastAsia="SimSun" w:hAnsi="Times New Roman"/>
                <w:iCs/>
                <w:sz w:val="20"/>
                <w:szCs w:val="20"/>
                <w:lang w:val="en-US"/>
              </w:rPr>
            </w:pPr>
            <w:r>
              <w:rPr>
                <w:rFonts w:ascii="Times New Roman" w:eastAsia="SimSun" w:hAnsi="Times New Roman"/>
                <w:iCs/>
                <w:sz w:val="20"/>
                <w:szCs w:val="20"/>
                <w:lang w:val="en-US"/>
              </w:rPr>
              <w:t>Baik</w:t>
            </w:r>
          </w:p>
        </w:tc>
        <w:tc>
          <w:tcPr>
            <w:tcW w:w="526" w:type="dxa"/>
          </w:tcPr>
          <w:p w14:paraId="54897D70" w14:textId="77777777" w:rsidR="001A0173" w:rsidRPr="00EB0607" w:rsidRDefault="001A0173" w:rsidP="001A0173">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29</w:t>
            </w:r>
          </w:p>
        </w:tc>
        <w:tc>
          <w:tcPr>
            <w:tcW w:w="749" w:type="dxa"/>
          </w:tcPr>
          <w:p w14:paraId="399E2048" w14:textId="77777777" w:rsidR="001A0173" w:rsidRPr="00EB0607" w:rsidRDefault="001A0173" w:rsidP="001A0173">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51,8</w:t>
            </w:r>
          </w:p>
        </w:tc>
        <w:tc>
          <w:tcPr>
            <w:tcW w:w="526" w:type="dxa"/>
          </w:tcPr>
          <w:p w14:paraId="024947E5" w14:textId="77777777" w:rsidR="001A0173" w:rsidRPr="00EB0607" w:rsidRDefault="001A0173" w:rsidP="001A0173">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18</w:t>
            </w:r>
          </w:p>
        </w:tc>
        <w:tc>
          <w:tcPr>
            <w:tcW w:w="622" w:type="dxa"/>
          </w:tcPr>
          <w:p w14:paraId="5057D895" w14:textId="77777777" w:rsidR="001A0173" w:rsidRPr="00EB0607" w:rsidRDefault="001A0173" w:rsidP="001A0173">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32,1</w:t>
            </w:r>
          </w:p>
        </w:tc>
        <w:tc>
          <w:tcPr>
            <w:tcW w:w="935" w:type="dxa"/>
            <w:vMerge w:val="restart"/>
          </w:tcPr>
          <w:p w14:paraId="551CB568" w14:textId="77777777" w:rsidR="001A0173" w:rsidRPr="00B154DF" w:rsidRDefault="001A0173" w:rsidP="001A0173">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b/>
                <w:iCs/>
                <w:sz w:val="20"/>
                <w:szCs w:val="20"/>
              </w:rPr>
            </w:pPr>
          </w:p>
          <w:p w14:paraId="49682921" w14:textId="77777777" w:rsidR="001A0173" w:rsidRPr="00A166C1" w:rsidRDefault="001A0173" w:rsidP="001A0173">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bCs/>
                <w:iCs/>
                <w:lang w:val="en-US"/>
              </w:rPr>
            </w:pPr>
            <w:r w:rsidRPr="00A166C1">
              <w:rPr>
                <w:rFonts w:ascii="Times New Roman" w:eastAsia="SimSun" w:hAnsi="Times New Roman"/>
                <w:bCs/>
                <w:iCs/>
              </w:rPr>
              <w:t>0,00</w:t>
            </w:r>
            <w:r>
              <w:rPr>
                <w:rFonts w:ascii="Times New Roman" w:eastAsia="SimSun" w:hAnsi="Times New Roman"/>
                <w:bCs/>
                <w:iCs/>
                <w:lang w:val="en-US"/>
              </w:rPr>
              <w:t>0</w:t>
            </w:r>
          </w:p>
        </w:tc>
      </w:tr>
      <w:tr w:rsidR="001A0173" w:rsidRPr="00B154DF" w14:paraId="25979C83" w14:textId="77777777" w:rsidTr="001A0173">
        <w:trPr>
          <w:trHeight w:val="124"/>
        </w:trPr>
        <w:tc>
          <w:tcPr>
            <w:cnfStyle w:val="001000000000" w:firstRow="0" w:lastRow="0" w:firstColumn="1" w:lastColumn="0" w:oddVBand="0" w:evenVBand="0" w:oddHBand="0" w:evenHBand="0" w:firstRowFirstColumn="0" w:firstRowLastColumn="0" w:lastRowFirstColumn="0" w:lastRowLastColumn="0"/>
            <w:tcW w:w="1278" w:type="dxa"/>
          </w:tcPr>
          <w:p w14:paraId="32A7BFA6" w14:textId="77777777" w:rsidR="001A0173" w:rsidRPr="00E4266B" w:rsidRDefault="001A0173" w:rsidP="001A0173">
            <w:pPr>
              <w:pStyle w:val="ListParagraph"/>
              <w:spacing w:after="0" w:line="240" w:lineRule="auto"/>
              <w:ind w:left="0"/>
              <w:jc w:val="center"/>
              <w:rPr>
                <w:rFonts w:ascii="Times New Roman" w:eastAsia="SimSun" w:hAnsi="Times New Roman"/>
                <w:iCs/>
                <w:sz w:val="20"/>
                <w:szCs w:val="20"/>
                <w:lang w:val="en-US"/>
              </w:rPr>
            </w:pPr>
            <w:r>
              <w:rPr>
                <w:rFonts w:ascii="Times New Roman" w:eastAsia="SimSun" w:hAnsi="Times New Roman"/>
                <w:iCs/>
                <w:sz w:val="20"/>
                <w:szCs w:val="20"/>
                <w:lang w:val="en-US"/>
              </w:rPr>
              <w:t>Tidak Baik</w:t>
            </w:r>
          </w:p>
        </w:tc>
        <w:tc>
          <w:tcPr>
            <w:tcW w:w="526" w:type="dxa"/>
          </w:tcPr>
          <w:p w14:paraId="6870126D" w14:textId="77777777" w:rsidR="001A0173" w:rsidRPr="00EB0607" w:rsidRDefault="001A0173" w:rsidP="001A0173">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Pr>
                <w:rFonts w:ascii="Times New Roman" w:hAnsi="Times New Roman"/>
                <w:lang w:val="en-US"/>
              </w:rPr>
              <w:t>27</w:t>
            </w:r>
          </w:p>
        </w:tc>
        <w:tc>
          <w:tcPr>
            <w:tcW w:w="749" w:type="dxa"/>
          </w:tcPr>
          <w:p w14:paraId="2E7FD89C" w14:textId="77777777" w:rsidR="001A0173" w:rsidRPr="00EB0607" w:rsidRDefault="001A0173" w:rsidP="001A0173">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Pr>
                <w:rFonts w:ascii="Times New Roman" w:hAnsi="Times New Roman"/>
                <w:lang w:val="en-US"/>
              </w:rPr>
              <w:t>48,2</w:t>
            </w:r>
          </w:p>
        </w:tc>
        <w:tc>
          <w:tcPr>
            <w:tcW w:w="526" w:type="dxa"/>
          </w:tcPr>
          <w:p w14:paraId="79A5998E" w14:textId="77777777" w:rsidR="001A0173" w:rsidRPr="00EB0607" w:rsidRDefault="001A0173" w:rsidP="001A0173">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Pr>
                <w:rFonts w:ascii="Times New Roman" w:hAnsi="Times New Roman"/>
                <w:lang w:val="en-US"/>
              </w:rPr>
              <w:t>38</w:t>
            </w:r>
          </w:p>
        </w:tc>
        <w:tc>
          <w:tcPr>
            <w:tcW w:w="622" w:type="dxa"/>
          </w:tcPr>
          <w:p w14:paraId="6100E853" w14:textId="77777777" w:rsidR="001A0173" w:rsidRPr="002144EE" w:rsidRDefault="001A0173" w:rsidP="001A0173">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r>
              <w:rPr>
                <w:rFonts w:ascii="Times New Roman" w:hAnsi="Times New Roman"/>
                <w:lang w:val="en-US"/>
              </w:rPr>
              <w:t>67,9</w:t>
            </w:r>
          </w:p>
        </w:tc>
        <w:tc>
          <w:tcPr>
            <w:tcW w:w="935" w:type="dxa"/>
            <w:vMerge/>
          </w:tcPr>
          <w:p w14:paraId="7ADDAF36" w14:textId="77777777" w:rsidR="001A0173" w:rsidRPr="00B154DF" w:rsidRDefault="001A0173" w:rsidP="001A0173">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b/>
                <w:iCs/>
                <w:sz w:val="20"/>
                <w:szCs w:val="20"/>
              </w:rPr>
            </w:pPr>
          </w:p>
        </w:tc>
      </w:tr>
      <w:tr w:rsidR="001A0173" w:rsidRPr="00B154DF" w14:paraId="4765FA78" w14:textId="77777777" w:rsidTr="001A0173">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278" w:type="dxa"/>
          </w:tcPr>
          <w:p w14:paraId="445C04AA" w14:textId="77777777" w:rsidR="001A0173" w:rsidRPr="00EB0607" w:rsidRDefault="001A0173" w:rsidP="001A0173">
            <w:pPr>
              <w:pStyle w:val="ListParagraph"/>
              <w:spacing w:after="0" w:line="240" w:lineRule="auto"/>
              <w:ind w:left="0"/>
              <w:jc w:val="center"/>
              <w:rPr>
                <w:rFonts w:ascii="Times New Roman" w:eastAsia="SimSun" w:hAnsi="Times New Roman"/>
                <w:b w:val="0"/>
                <w:iCs/>
                <w:sz w:val="20"/>
                <w:szCs w:val="20"/>
                <w:lang w:val="en-US"/>
              </w:rPr>
            </w:pPr>
            <w:r>
              <w:rPr>
                <w:rFonts w:ascii="Times New Roman" w:eastAsia="SimSun" w:hAnsi="Times New Roman"/>
                <w:iCs/>
                <w:sz w:val="20"/>
                <w:szCs w:val="20"/>
                <w:lang w:val="en-US"/>
              </w:rPr>
              <w:t>Total</w:t>
            </w:r>
          </w:p>
        </w:tc>
        <w:tc>
          <w:tcPr>
            <w:tcW w:w="526" w:type="dxa"/>
          </w:tcPr>
          <w:p w14:paraId="192BB4A5" w14:textId="77777777" w:rsidR="001A0173" w:rsidRPr="00EB0607" w:rsidRDefault="001A0173" w:rsidP="001A0173">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iCs/>
                <w:lang w:val="en-US"/>
              </w:rPr>
            </w:pPr>
            <w:r w:rsidRPr="00EB0607">
              <w:rPr>
                <w:rFonts w:ascii="Times New Roman" w:eastAsia="SimSun" w:hAnsi="Times New Roman"/>
                <w:iCs/>
                <w:lang w:val="en-US"/>
              </w:rPr>
              <w:t>56</w:t>
            </w:r>
          </w:p>
        </w:tc>
        <w:tc>
          <w:tcPr>
            <w:tcW w:w="749" w:type="dxa"/>
          </w:tcPr>
          <w:p w14:paraId="3CBDCAF9" w14:textId="77777777" w:rsidR="001A0173" w:rsidRPr="002144EE" w:rsidRDefault="001A0173" w:rsidP="001A0173">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iCs/>
                <w:lang w:val="en-US"/>
              </w:rPr>
            </w:pPr>
            <w:r>
              <w:rPr>
                <w:rFonts w:ascii="Times New Roman" w:eastAsia="SimSun" w:hAnsi="Times New Roman"/>
                <w:iCs/>
                <w:lang w:val="en-US"/>
              </w:rPr>
              <w:t>100</w:t>
            </w:r>
          </w:p>
        </w:tc>
        <w:tc>
          <w:tcPr>
            <w:tcW w:w="526" w:type="dxa"/>
          </w:tcPr>
          <w:p w14:paraId="582092AA" w14:textId="77777777" w:rsidR="001A0173" w:rsidRPr="00EB0607" w:rsidRDefault="001A0173" w:rsidP="001A0173">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iCs/>
                <w:lang w:val="en-US"/>
              </w:rPr>
            </w:pPr>
            <w:r w:rsidRPr="00EB0607">
              <w:rPr>
                <w:rFonts w:ascii="Times New Roman" w:eastAsia="SimSun" w:hAnsi="Times New Roman"/>
                <w:iCs/>
              </w:rPr>
              <w:t>5</w:t>
            </w:r>
            <w:r w:rsidRPr="00EB0607">
              <w:rPr>
                <w:rFonts w:ascii="Times New Roman" w:eastAsia="SimSun" w:hAnsi="Times New Roman"/>
                <w:iCs/>
                <w:lang w:val="en-US"/>
              </w:rPr>
              <w:t>6</w:t>
            </w:r>
          </w:p>
        </w:tc>
        <w:tc>
          <w:tcPr>
            <w:tcW w:w="622" w:type="dxa"/>
          </w:tcPr>
          <w:p w14:paraId="74A76649" w14:textId="77777777" w:rsidR="001A0173" w:rsidRPr="002144EE" w:rsidRDefault="001A0173" w:rsidP="001A0173">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iCs/>
                <w:lang w:val="en-US"/>
              </w:rPr>
            </w:pPr>
            <w:r>
              <w:rPr>
                <w:rFonts w:ascii="Times New Roman" w:eastAsia="SimSun" w:hAnsi="Times New Roman"/>
                <w:iCs/>
                <w:lang w:val="en-US"/>
              </w:rPr>
              <w:t>100</w:t>
            </w:r>
          </w:p>
        </w:tc>
        <w:tc>
          <w:tcPr>
            <w:tcW w:w="935" w:type="dxa"/>
            <w:vMerge/>
          </w:tcPr>
          <w:p w14:paraId="550BF940" w14:textId="77777777" w:rsidR="001A0173" w:rsidRPr="00B154DF" w:rsidRDefault="001A0173" w:rsidP="001A0173">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b/>
                <w:iCs/>
                <w:sz w:val="20"/>
                <w:szCs w:val="20"/>
              </w:rPr>
            </w:pPr>
          </w:p>
        </w:tc>
      </w:tr>
    </w:tbl>
    <w:p w14:paraId="680554E9" w14:textId="77777777" w:rsidR="001A0173" w:rsidRDefault="001A0173" w:rsidP="00FD4C5A">
      <w:pPr>
        <w:tabs>
          <w:tab w:val="left" w:pos="90"/>
        </w:tabs>
        <w:spacing w:after="0" w:line="360" w:lineRule="auto"/>
        <w:jc w:val="both"/>
        <w:rPr>
          <w:rFonts w:ascii="Times New Roman" w:hAnsi="Times New Roman" w:cs="Times New Roman"/>
          <w:bCs/>
          <w:sz w:val="24"/>
          <w:szCs w:val="24"/>
          <w:lang w:val="en-US"/>
        </w:rPr>
      </w:pPr>
    </w:p>
    <w:p w14:paraId="3F8ACA34" w14:textId="5766A3BD" w:rsidR="00785E62" w:rsidRDefault="00A166C1" w:rsidP="00FD4C5A">
      <w:pPr>
        <w:tabs>
          <w:tab w:val="left" w:pos="90"/>
        </w:tabs>
        <w:spacing w:after="0" w:line="360" w:lineRule="auto"/>
        <w:jc w:val="both"/>
        <w:rPr>
          <w:rFonts w:ascii="Times New Roman" w:hAnsi="Times New Roman" w:cs="Times New Roman"/>
          <w:bCs/>
          <w:sz w:val="24"/>
          <w:szCs w:val="24"/>
          <w:lang w:val="en-US"/>
        </w:rPr>
      </w:pPr>
      <w:r w:rsidRPr="00E4266B">
        <w:rPr>
          <w:rFonts w:ascii="Times New Roman" w:hAnsi="Times New Roman" w:cs="Times New Roman"/>
          <w:bCs/>
          <w:sz w:val="24"/>
          <w:szCs w:val="24"/>
          <w:lang w:val="en-US"/>
        </w:rPr>
        <w:t xml:space="preserve">Dari table 3 </w:t>
      </w:r>
      <w:proofErr w:type="spellStart"/>
      <w:r w:rsidRPr="00E4266B">
        <w:rPr>
          <w:rFonts w:ascii="Times New Roman" w:hAnsi="Times New Roman" w:cs="Times New Roman"/>
          <w:bCs/>
          <w:sz w:val="24"/>
          <w:szCs w:val="24"/>
          <w:lang w:val="en-US"/>
        </w:rPr>
        <w:t>tentang</w:t>
      </w:r>
      <w:proofErr w:type="spellEnd"/>
      <w:r w:rsidRPr="00E4266B">
        <w:rPr>
          <w:rFonts w:ascii="Times New Roman" w:hAnsi="Times New Roman" w:cs="Times New Roman"/>
          <w:bCs/>
          <w:sz w:val="24"/>
          <w:szCs w:val="24"/>
          <w:lang w:val="en-US"/>
        </w:rPr>
        <w:t xml:space="preserve"> </w:t>
      </w:r>
      <w:proofErr w:type="spellStart"/>
      <w:r w:rsidR="00E4266B">
        <w:rPr>
          <w:rFonts w:ascii="Times New Roman" w:hAnsi="Times New Roman" w:cs="Times New Roman"/>
          <w:bCs/>
          <w:sz w:val="24"/>
          <w:szCs w:val="24"/>
          <w:lang w:val="en-US"/>
        </w:rPr>
        <w:t>hubungan</w:t>
      </w:r>
      <w:proofErr w:type="spellEnd"/>
      <w:r w:rsidR="00E4266B">
        <w:rPr>
          <w:rFonts w:ascii="Times New Roman" w:hAnsi="Times New Roman" w:cs="Times New Roman"/>
          <w:bCs/>
          <w:sz w:val="24"/>
          <w:szCs w:val="24"/>
          <w:lang w:val="en-US"/>
        </w:rPr>
        <w:t xml:space="preserve"> </w:t>
      </w:r>
      <w:proofErr w:type="spellStart"/>
      <w:r w:rsidR="00E4266B">
        <w:rPr>
          <w:rFonts w:ascii="Times New Roman" w:hAnsi="Times New Roman" w:cs="Times New Roman"/>
          <w:bCs/>
          <w:sz w:val="24"/>
          <w:szCs w:val="24"/>
          <w:lang w:val="en-US"/>
        </w:rPr>
        <w:t>g</w:t>
      </w:r>
      <w:r w:rsidRPr="00E4266B">
        <w:rPr>
          <w:rFonts w:ascii="Times New Roman" w:hAnsi="Times New Roman" w:cs="Times New Roman"/>
          <w:bCs/>
          <w:sz w:val="24"/>
          <w:szCs w:val="24"/>
          <w:lang w:val="en-US"/>
        </w:rPr>
        <w:t>aya</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hidup</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terhadap</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kadar</w:t>
      </w:r>
      <w:proofErr w:type="spellEnd"/>
      <w:r w:rsidRPr="00E4266B">
        <w:rPr>
          <w:rFonts w:ascii="Times New Roman" w:hAnsi="Times New Roman" w:cs="Times New Roman"/>
          <w:bCs/>
          <w:sz w:val="24"/>
          <w:szCs w:val="24"/>
          <w:lang w:val="en-US"/>
        </w:rPr>
        <w:t xml:space="preserve"> gula </w:t>
      </w:r>
      <w:proofErr w:type="spellStart"/>
      <w:r w:rsidRPr="00E4266B">
        <w:rPr>
          <w:rFonts w:ascii="Times New Roman" w:hAnsi="Times New Roman" w:cs="Times New Roman"/>
          <w:bCs/>
          <w:sz w:val="24"/>
          <w:szCs w:val="24"/>
          <w:lang w:val="en-US"/>
        </w:rPr>
        <w:t>darah</w:t>
      </w:r>
      <w:proofErr w:type="spellEnd"/>
      <w:r w:rsidRPr="00E4266B">
        <w:rPr>
          <w:rFonts w:ascii="Times New Roman" w:hAnsi="Times New Roman" w:cs="Times New Roman"/>
          <w:bCs/>
          <w:sz w:val="24"/>
          <w:szCs w:val="24"/>
          <w:lang w:val="en-US"/>
        </w:rPr>
        <w:t xml:space="preserve"> pada DMT2 </w:t>
      </w:r>
      <w:proofErr w:type="spellStart"/>
      <w:r w:rsidRPr="00E4266B">
        <w:rPr>
          <w:rFonts w:ascii="Times New Roman" w:hAnsi="Times New Roman" w:cs="Times New Roman"/>
          <w:bCs/>
          <w:sz w:val="24"/>
          <w:szCs w:val="24"/>
          <w:lang w:val="en-US"/>
        </w:rPr>
        <w:t>didapatkan</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hasil</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bahwa</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sebagian</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besar</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memilik</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gaya</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hidup</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kurang</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baik</w:t>
      </w:r>
      <w:proofErr w:type="spellEnd"/>
      <w:r w:rsidRPr="00E4266B">
        <w:rPr>
          <w:rFonts w:ascii="Times New Roman" w:hAnsi="Times New Roman" w:cs="Times New Roman"/>
          <w:bCs/>
          <w:sz w:val="24"/>
          <w:szCs w:val="24"/>
          <w:lang w:val="en-US"/>
        </w:rPr>
        <w:t xml:space="preserve"> dan </w:t>
      </w:r>
      <w:proofErr w:type="spellStart"/>
      <w:r w:rsidRPr="00E4266B">
        <w:rPr>
          <w:rFonts w:ascii="Times New Roman" w:hAnsi="Times New Roman" w:cs="Times New Roman"/>
          <w:bCs/>
          <w:sz w:val="24"/>
          <w:szCs w:val="24"/>
          <w:lang w:val="en-US"/>
        </w:rPr>
        <w:t>kadar</w:t>
      </w:r>
      <w:proofErr w:type="spellEnd"/>
      <w:r w:rsidRPr="00E4266B">
        <w:rPr>
          <w:rFonts w:ascii="Times New Roman" w:hAnsi="Times New Roman" w:cs="Times New Roman"/>
          <w:bCs/>
          <w:sz w:val="24"/>
          <w:szCs w:val="24"/>
          <w:lang w:val="en-US"/>
        </w:rPr>
        <w:t xml:space="preserve"> gula </w:t>
      </w:r>
      <w:proofErr w:type="spellStart"/>
      <w:r w:rsidRPr="00E4266B">
        <w:rPr>
          <w:rFonts w:ascii="Times New Roman" w:hAnsi="Times New Roman" w:cs="Times New Roman"/>
          <w:bCs/>
          <w:sz w:val="24"/>
          <w:szCs w:val="24"/>
          <w:lang w:val="en-US"/>
        </w:rPr>
        <w:t>darah</w:t>
      </w:r>
      <w:proofErr w:type="spellEnd"/>
      <w:r w:rsidRPr="00E4266B">
        <w:rPr>
          <w:rFonts w:ascii="Times New Roman" w:hAnsi="Times New Roman" w:cs="Times New Roman"/>
          <w:bCs/>
          <w:sz w:val="24"/>
          <w:szCs w:val="24"/>
          <w:lang w:val="en-US"/>
        </w:rPr>
        <w:t xml:space="preserve"> </w:t>
      </w:r>
      <w:r w:rsidRPr="00E4266B">
        <w:rPr>
          <w:rFonts w:ascii="Times New Roman" w:hAnsi="Times New Roman" w:cs="Times New Roman"/>
          <w:color w:val="000000" w:themeColor="text1"/>
        </w:rPr>
        <w:t>≥ 126</w:t>
      </w:r>
      <w:r w:rsidR="00E4266B">
        <w:rPr>
          <w:rFonts w:ascii="Times New Roman" w:hAnsi="Times New Roman" w:cs="Times New Roman"/>
          <w:color w:val="000000" w:themeColor="text1"/>
          <w:lang w:val="en-US"/>
        </w:rPr>
        <w:t xml:space="preserve"> </w:t>
      </w:r>
      <w:proofErr w:type="spellStart"/>
      <w:r w:rsidR="00E4266B">
        <w:rPr>
          <w:rFonts w:ascii="Times New Roman" w:hAnsi="Times New Roman" w:cs="Times New Roman"/>
          <w:color w:val="000000" w:themeColor="text1"/>
          <w:lang w:val="en-US"/>
        </w:rPr>
        <w:t>yaitu</w:t>
      </w:r>
      <w:proofErr w:type="spellEnd"/>
      <w:r w:rsidR="00E4266B">
        <w:rPr>
          <w:rFonts w:ascii="Times New Roman" w:hAnsi="Times New Roman" w:cs="Times New Roman"/>
          <w:color w:val="000000" w:themeColor="text1"/>
          <w:lang w:val="en-US"/>
        </w:rPr>
        <w:t xml:space="preserve"> 67,9%</w:t>
      </w:r>
      <w:r w:rsidRPr="00E4266B">
        <w:rPr>
          <w:rFonts w:ascii="Times New Roman" w:hAnsi="Times New Roman" w:cs="Times New Roman"/>
          <w:color w:val="000000" w:themeColor="text1"/>
          <w:lang w:val="en-US"/>
        </w:rPr>
        <w:t xml:space="preserve">. Hasil </w:t>
      </w:r>
      <w:proofErr w:type="spellStart"/>
      <w:r w:rsidRPr="00E4266B">
        <w:rPr>
          <w:rFonts w:ascii="Times New Roman" w:hAnsi="Times New Roman" w:cs="Times New Roman"/>
          <w:color w:val="000000" w:themeColor="text1"/>
          <w:lang w:val="en-US"/>
        </w:rPr>
        <w:t>analisis</w:t>
      </w:r>
      <w:proofErr w:type="spellEnd"/>
      <w:r w:rsidRPr="00E4266B">
        <w:rPr>
          <w:rFonts w:ascii="Times New Roman" w:hAnsi="Times New Roman" w:cs="Times New Roman"/>
          <w:color w:val="000000" w:themeColor="text1"/>
          <w:lang w:val="en-US"/>
        </w:rPr>
        <w:t xml:space="preserve"> </w:t>
      </w:r>
      <w:proofErr w:type="spellStart"/>
      <w:r w:rsidRPr="00E4266B">
        <w:rPr>
          <w:rFonts w:ascii="Times New Roman" w:hAnsi="Times New Roman" w:cs="Times New Roman"/>
          <w:color w:val="000000" w:themeColor="text1"/>
          <w:lang w:val="en-US"/>
        </w:rPr>
        <w:t>hubungan</w:t>
      </w:r>
      <w:proofErr w:type="spellEnd"/>
      <w:r w:rsidRPr="00E4266B">
        <w:rPr>
          <w:rFonts w:ascii="Times New Roman" w:hAnsi="Times New Roman" w:cs="Times New Roman"/>
          <w:color w:val="000000" w:themeColor="text1"/>
          <w:lang w:val="en-US"/>
        </w:rPr>
        <w:t xml:space="preserve"> </w:t>
      </w:r>
      <w:r w:rsidRPr="00E4266B">
        <w:rPr>
          <w:rFonts w:ascii="Times New Roman" w:hAnsi="Times New Roman" w:cs="Times New Roman"/>
          <w:bCs/>
          <w:sz w:val="24"/>
          <w:szCs w:val="24"/>
          <w:lang w:val="en-US"/>
        </w:rPr>
        <w:t xml:space="preserve">Gaya </w:t>
      </w:r>
      <w:proofErr w:type="spellStart"/>
      <w:r w:rsidRPr="00E4266B">
        <w:rPr>
          <w:rFonts w:ascii="Times New Roman" w:hAnsi="Times New Roman" w:cs="Times New Roman"/>
          <w:bCs/>
          <w:sz w:val="24"/>
          <w:szCs w:val="24"/>
          <w:lang w:val="en-US"/>
        </w:rPr>
        <w:t>hidup</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terhadap</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kadar</w:t>
      </w:r>
      <w:proofErr w:type="spellEnd"/>
      <w:r w:rsidRPr="00E4266B">
        <w:rPr>
          <w:rFonts w:ascii="Times New Roman" w:hAnsi="Times New Roman" w:cs="Times New Roman"/>
          <w:bCs/>
          <w:sz w:val="24"/>
          <w:szCs w:val="24"/>
          <w:lang w:val="en-US"/>
        </w:rPr>
        <w:t xml:space="preserve"> gula </w:t>
      </w:r>
      <w:proofErr w:type="spellStart"/>
      <w:r w:rsidRPr="00E4266B">
        <w:rPr>
          <w:rFonts w:ascii="Times New Roman" w:hAnsi="Times New Roman" w:cs="Times New Roman"/>
          <w:bCs/>
          <w:sz w:val="24"/>
          <w:szCs w:val="24"/>
          <w:lang w:val="en-US"/>
        </w:rPr>
        <w:t>darah</w:t>
      </w:r>
      <w:proofErr w:type="spellEnd"/>
      <w:r w:rsidRPr="00E4266B">
        <w:rPr>
          <w:rFonts w:ascii="Times New Roman" w:hAnsi="Times New Roman" w:cs="Times New Roman"/>
          <w:bCs/>
          <w:sz w:val="24"/>
          <w:szCs w:val="24"/>
          <w:lang w:val="en-US"/>
        </w:rPr>
        <w:t xml:space="preserve"> juga </w:t>
      </w:r>
      <w:proofErr w:type="spellStart"/>
      <w:r w:rsidRPr="00E4266B">
        <w:rPr>
          <w:rFonts w:ascii="Times New Roman" w:hAnsi="Times New Roman" w:cs="Times New Roman"/>
          <w:bCs/>
          <w:sz w:val="24"/>
          <w:szCs w:val="24"/>
          <w:lang w:val="en-US"/>
        </w:rPr>
        <w:t>didapatkan</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hasil</w:t>
      </w:r>
      <w:proofErr w:type="spellEnd"/>
      <w:r w:rsidRPr="00E4266B">
        <w:rPr>
          <w:rFonts w:ascii="Times New Roman" w:hAnsi="Times New Roman" w:cs="Times New Roman"/>
          <w:bCs/>
          <w:sz w:val="24"/>
          <w:szCs w:val="24"/>
          <w:lang w:val="en-US"/>
        </w:rPr>
        <w:t xml:space="preserve"> </w:t>
      </w:r>
      <w:r w:rsidR="00E12805" w:rsidRPr="00E12805">
        <w:rPr>
          <w:rFonts w:ascii="Times New Roman" w:hAnsi="Times New Roman" w:cs="Times New Roman"/>
          <w:bCs/>
          <w:i/>
          <w:iCs/>
          <w:sz w:val="24"/>
          <w:szCs w:val="24"/>
          <w:lang w:val="en-US"/>
        </w:rPr>
        <w:t>P-Value</w:t>
      </w:r>
      <w:r w:rsidR="00E12805" w:rsidRPr="00E4266B">
        <w:rPr>
          <w:rFonts w:ascii="Times New Roman" w:hAnsi="Times New Roman" w:cs="Times New Roman"/>
          <w:bCs/>
          <w:sz w:val="24"/>
          <w:szCs w:val="24"/>
          <w:lang w:val="en-US"/>
        </w:rPr>
        <w:t xml:space="preserve"> </w:t>
      </w:r>
      <w:r w:rsidRPr="00E4266B">
        <w:rPr>
          <w:rFonts w:ascii="Times New Roman" w:hAnsi="Times New Roman" w:cs="Times New Roman"/>
          <w:bCs/>
          <w:sz w:val="24"/>
          <w:szCs w:val="24"/>
          <w:lang w:val="en-US"/>
        </w:rPr>
        <w:t>0,00</w:t>
      </w:r>
      <w:r w:rsidR="00E4266B">
        <w:rPr>
          <w:rFonts w:ascii="Times New Roman" w:hAnsi="Times New Roman" w:cs="Times New Roman"/>
          <w:bCs/>
          <w:sz w:val="24"/>
          <w:szCs w:val="24"/>
          <w:lang w:val="en-US"/>
        </w:rPr>
        <w:t>0</w:t>
      </w:r>
      <w:r w:rsidRPr="00E4266B">
        <w:rPr>
          <w:rFonts w:ascii="Times New Roman" w:hAnsi="Times New Roman" w:cs="Times New Roman"/>
          <w:bCs/>
          <w:sz w:val="24"/>
          <w:szCs w:val="24"/>
          <w:lang w:val="en-US"/>
        </w:rPr>
        <w:t xml:space="preserve"> &lt; 0,05, yang </w:t>
      </w:r>
      <w:proofErr w:type="spellStart"/>
      <w:r w:rsidRPr="00E4266B">
        <w:rPr>
          <w:rFonts w:ascii="Times New Roman" w:hAnsi="Times New Roman" w:cs="Times New Roman"/>
          <w:bCs/>
          <w:sz w:val="24"/>
          <w:szCs w:val="24"/>
          <w:lang w:val="en-US"/>
        </w:rPr>
        <w:t>artinya</w:t>
      </w:r>
      <w:proofErr w:type="spellEnd"/>
      <w:r w:rsidRPr="00E4266B">
        <w:rPr>
          <w:rFonts w:ascii="Times New Roman" w:hAnsi="Times New Roman" w:cs="Times New Roman"/>
          <w:bCs/>
          <w:sz w:val="24"/>
          <w:szCs w:val="24"/>
          <w:lang w:val="en-US"/>
        </w:rPr>
        <w:t xml:space="preserve"> H0 </w:t>
      </w:r>
      <w:proofErr w:type="spellStart"/>
      <w:r w:rsidRPr="00E4266B">
        <w:rPr>
          <w:rFonts w:ascii="Times New Roman" w:hAnsi="Times New Roman" w:cs="Times New Roman"/>
          <w:bCs/>
          <w:sz w:val="24"/>
          <w:szCs w:val="24"/>
          <w:lang w:val="en-US"/>
        </w:rPr>
        <w:t>ditolak</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yaitu</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terdapat</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hubungan</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antara</w:t>
      </w:r>
      <w:proofErr w:type="spellEnd"/>
      <w:r w:rsidRPr="00E4266B">
        <w:rPr>
          <w:rFonts w:ascii="Times New Roman" w:hAnsi="Times New Roman" w:cs="Times New Roman"/>
          <w:bCs/>
          <w:sz w:val="24"/>
          <w:szCs w:val="24"/>
          <w:lang w:val="en-US"/>
        </w:rPr>
        <w:t xml:space="preserve"> </w:t>
      </w:r>
      <w:proofErr w:type="spellStart"/>
      <w:r w:rsidR="00E12805">
        <w:rPr>
          <w:rFonts w:ascii="Times New Roman" w:hAnsi="Times New Roman" w:cs="Times New Roman"/>
          <w:bCs/>
          <w:sz w:val="24"/>
          <w:szCs w:val="24"/>
          <w:lang w:val="en-US"/>
        </w:rPr>
        <w:t>g</w:t>
      </w:r>
      <w:r w:rsidRPr="00E4266B">
        <w:rPr>
          <w:rFonts w:ascii="Times New Roman" w:hAnsi="Times New Roman" w:cs="Times New Roman"/>
          <w:bCs/>
          <w:sz w:val="24"/>
          <w:szCs w:val="24"/>
          <w:lang w:val="en-US"/>
        </w:rPr>
        <w:t>aya</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hidup</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terhadap</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kadar</w:t>
      </w:r>
      <w:proofErr w:type="spellEnd"/>
      <w:r w:rsidRPr="00E4266B">
        <w:rPr>
          <w:rFonts w:ascii="Times New Roman" w:hAnsi="Times New Roman" w:cs="Times New Roman"/>
          <w:bCs/>
          <w:sz w:val="24"/>
          <w:szCs w:val="24"/>
          <w:lang w:val="en-US"/>
        </w:rPr>
        <w:t xml:space="preserve"> gula </w:t>
      </w:r>
      <w:proofErr w:type="spellStart"/>
      <w:r w:rsidRPr="00E4266B">
        <w:rPr>
          <w:rFonts w:ascii="Times New Roman" w:hAnsi="Times New Roman" w:cs="Times New Roman"/>
          <w:bCs/>
          <w:sz w:val="24"/>
          <w:szCs w:val="24"/>
          <w:lang w:val="en-US"/>
        </w:rPr>
        <w:t>darah</w:t>
      </w:r>
      <w:proofErr w:type="spellEnd"/>
      <w:r w:rsidRPr="00E4266B">
        <w:rPr>
          <w:rFonts w:ascii="Times New Roman" w:hAnsi="Times New Roman" w:cs="Times New Roman"/>
          <w:bCs/>
          <w:sz w:val="24"/>
          <w:szCs w:val="24"/>
          <w:lang w:val="en-US"/>
        </w:rPr>
        <w:t xml:space="preserve"> pada DMT2.</w:t>
      </w:r>
      <w:r w:rsidR="00E12805">
        <w:rPr>
          <w:rFonts w:ascii="Times New Roman" w:hAnsi="Times New Roman" w:cs="Times New Roman"/>
          <w:bCs/>
          <w:sz w:val="24"/>
          <w:szCs w:val="24"/>
          <w:lang w:val="en-US"/>
        </w:rPr>
        <w:t xml:space="preserve"> </w:t>
      </w:r>
    </w:p>
    <w:p w14:paraId="13E01926" w14:textId="29760155" w:rsidR="003E2071" w:rsidRPr="003E2071" w:rsidRDefault="00134A90" w:rsidP="003E2071">
      <w:pPr>
        <w:spacing w:before="240" w:after="0" w:line="360" w:lineRule="auto"/>
        <w:jc w:val="both"/>
        <w:rPr>
          <w:rFonts w:ascii="Times New Roman" w:hAnsi="Times New Roman" w:cs="Times New Roman"/>
          <w:b/>
          <w:sz w:val="24"/>
          <w:szCs w:val="24"/>
          <w:lang w:val="en-US"/>
        </w:rPr>
      </w:pPr>
      <w:r w:rsidRPr="003E2071">
        <w:rPr>
          <w:rFonts w:ascii="Times New Roman" w:hAnsi="Times New Roman" w:cs="Times New Roman"/>
          <w:b/>
          <w:sz w:val="24"/>
          <w:szCs w:val="24"/>
          <w:lang w:val="en-US"/>
        </w:rPr>
        <w:t>PEMBAHASAN</w:t>
      </w:r>
    </w:p>
    <w:p w14:paraId="27C3120E" w14:textId="08429402" w:rsidR="003E2071" w:rsidRDefault="003E2071" w:rsidP="00692BD4">
      <w:pPr>
        <w:spacing w:after="0" w:line="360" w:lineRule="auto"/>
        <w:jc w:val="both"/>
        <w:rPr>
          <w:rFonts w:ascii="Times New Roman" w:hAnsi="Times New Roman" w:cs="Times New Roman"/>
          <w:b/>
          <w:sz w:val="24"/>
          <w:szCs w:val="24"/>
          <w:lang w:val="en-US"/>
        </w:rPr>
      </w:pPr>
      <w:proofErr w:type="spellStart"/>
      <w:r w:rsidRPr="003E2071">
        <w:rPr>
          <w:rFonts w:ascii="Times New Roman" w:hAnsi="Times New Roman" w:cs="Times New Roman"/>
          <w:b/>
          <w:sz w:val="24"/>
          <w:szCs w:val="24"/>
          <w:lang w:val="en-US"/>
        </w:rPr>
        <w:t>Hubungan</w:t>
      </w:r>
      <w:proofErr w:type="spellEnd"/>
      <w:r w:rsidRPr="003E2071">
        <w:rPr>
          <w:rFonts w:ascii="Times New Roman" w:hAnsi="Times New Roman" w:cs="Times New Roman"/>
          <w:b/>
          <w:sz w:val="24"/>
          <w:szCs w:val="24"/>
          <w:lang w:val="en-US"/>
        </w:rPr>
        <w:t xml:space="preserve"> Diet </w:t>
      </w:r>
      <w:proofErr w:type="spellStart"/>
      <w:r w:rsidRPr="003E2071">
        <w:rPr>
          <w:rFonts w:ascii="Times New Roman" w:hAnsi="Times New Roman" w:cs="Times New Roman"/>
          <w:b/>
          <w:sz w:val="24"/>
          <w:szCs w:val="24"/>
          <w:lang w:val="en-US"/>
        </w:rPr>
        <w:t>Terhadap</w:t>
      </w:r>
      <w:proofErr w:type="spellEnd"/>
      <w:r w:rsidRPr="003E2071">
        <w:rPr>
          <w:rFonts w:ascii="Times New Roman" w:hAnsi="Times New Roman" w:cs="Times New Roman"/>
          <w:b/>
          <w:sz w:val="24"/>
          <w:szCs w:val="24"/>
          <w:lang w:val="en-US"/>
        </w:rPr>
        <w:t xml:space="preserve"> </w:t>
      </w:r>
      <w:r w:rsidR="00EA3048">
        <w:rPr>
          <w:rFonts w:ascii="Times New Roman" w:hAnsi="Times New Roman" w:cs="Times New Roman"/>
          <w:b/>
          <w:sz w:val="24"/>
          <w:szCs w:val="24"/>
          <w:lang w:val="en-US"/>
        </w:rPr>
        <w:t xml:space="preserve">Kadar </w:t>
      </w:r>
      <w:r w:rsidRPr="003E2071">
        <w:rPr>
          <w:rFonts w:ascii="Times New Roman" w:hAnsi="Times New Roman" w:cs="Times New Roman"/>
          <w:b/>
          <w:sz w:val="24"/>
          <w:szCs w:val="24"/>
          <w:lang w:val="en-US"/>
        </w:rPr>
        <w:t xml:space="preserve">Gula Darah </w:t>
      </w:r>
    </w:p>
    <w:p w14:paraId="6A8C847E" w14:textId="791BF59F" w:rsidR="001B04E6" w:rsidRPr="001A0173" w:rsidRDefault="00692BD4" w:rsidP="00692BD4">
      <w:pPr>
        <w:spacing w:after="0" w:line="360" w:lineRule="auto"/>
        <w:jc w:val="both"/>
        <w:rPr>
          <w:rFonts w:ascii="Times New Roman" w:hAnsi="Times New Roman" w:cs="Times New Roman"/>
          <w:color w:val="000000" w:themeColor="text1"/>
          <w:lang w:val="en-US"/>
        </w:rPr>
      </w:pPr>
      <w:r w:rsidRPr="00692BD4">
        <w:rPr>
          <w:rFonts w:ascii="Times New Roman" w:hAnsi="Times New Roman" w:cs="Times New Roman"/>
          <w:bCs/>
          <w:sz w:val="24"/>
          <w:szCs w:val="24"/>
          <w:lang w:val="en-US"/>
        </w:rPr>
        <w:t xml:space="preserve">Dari </w:t>
      </w:r>
      <w:proofErr w:type="spellStart"/>
      <w:r>
        <w:rPr>
          <w:rFonts w:ascii="Times New Roman" w:hAnsi="Times New Roman" w:cs="Times New Roman"/>
          <w:bCs/>
          <w:sz w:val="24"/>
          <w:szCs w:val="24"/>
          <w:lang w:val="en-US"/>
        </w:rPr>
        <w:t>hasil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penelitian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didapatkan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hasil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bahwa</w:t>
      </w:r>
      <w:proofErr w:type="spellEnd"/>
      <w:r>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sebagian</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besar</w:t>
      </w:r>
      <w:proofErr w:type="spellEnd"/>
      <w:r w:rsidR="001A0173">
        <w:rPr>
          <w:rFonts w:ascii="Times New Roman" w:hAnsi="Times New Roman" w:cs="Times New Roman"/>
          <w:bCs/>
          <w:sz w:val="24"/>
          <w:szCs w:val="24"/>
          <w:lang w:val="en-US"/>
        </w:rPr>
        <w:t xml:space="preserve"> </w:t>
      </w:r>
      <w:proofErr w:type="spellStart"/>
      <w:r w:rsidR="001A0173">
        <w:rPr>
          <w:rFonts w:ascii="Times New Roman" w:hAnsi="Times New Roman" w:cs="Times New Roman"/>
          <w:bCs/>
          <w:sz w:val="24"/>
          <w:szCs w:val="24"/>
          <w:lang w:val="en-US"/>
        </w:rPr>
        <w:t>tidak</w:t>
      </w:r>
      <w:proofErr w:type="spellEnd"/>
      <w:r w:rsidR="001A0173">
        <w:rPr>
          <w:rFonts w:ascii="Times New Roman" w:hAnsi="Times New Roman" w:cs="Times New Roman"/>
          <w:bCs/>
          <w:sz w:val="24"/>
          <w:szCs w:val="24"/>
          <w:lang w:val="en-US"/>
        </w:rPr>
        <w:t xml:space="preserve"> </w:t>
      </w:r>
      <w:proofErr w:type="spellStart"/>
      <w:r w:rsidR="001A0173">
        <w:rPr>
          <w:rFonts w:ascii="Times New Roman" w:hAnsi="Times New Roman" w:cs="Times New Roman"/>
          <w:bCs/>
          <w:sz w:val="24"/>
          <w:szCs w:val="24"/>
          <w:lang w:val="en-US"/>
        </w:rPr>
        <w:t>patuh</w:t>
      </w:r>
      <w:proofErr w:type="spellEnd"/>
      <w:r w:rsidR="001A0173">
        <w:rPr>
          <w:rFonts w:ascii="Times New Roman" w:hAnsi="Times New Roman" w:cs="Times New Roman"/>
          <w:bCs/>
          <w:sz w:val="24"/>
          <w:szCs w:val="24"/>
          <w:lang w:val="en-US"/>
        </w:rPr>
        <w:t xml:space="preserve"> diet </w:t>
      </w:r>
      <w:r w:rsidRPr="00E4266B">
        <w:rPr>
          <w:rFonts w:ascii="Times New Roman" w:hAnsi="Times New Roman" w:cs="Times New Roman"/>
          <w:bCs/>
          <w:sz w:val="24"/>
          <w:szCs w:val="24"/>
          <w:lang w:val="en-US"/>
        </w:rPr>
        <w:t xml:space="preserve">dan </w:t>
      </w:r>
      <w:proofErr w:type="spellStart"/>
      <w:r w:rsidRPr="00E4266B">
        <w:rPr>
          <w:rFonts w:ascii="Times New Roman" w:hAnsi="Times New Roman" w:cs="Times New Roman"/>
          <w:bCs/>
          <w:sz w:val="24"/>
          <w:szCs w:val="24"/>
          <w:lang w:val="en-US"/>
        </w:rPr>
        <w:t>kadar</w:t>
      </w:r>
      <w:proofErr w:type="spellEnd"/>
      <w:r w:rsidRPr="00E4266B">
        <w:rPr>
          <w:rFonts w:ascii="Times New Roman" w:hAnsi="Times New Roman" w:cs="Times New Roman"/>
          <w:bCs/>
          <w:sz w:val="24"/>
          <w:szCs w:val="24"/>
          <w:lang w:val="en-US"/>
        </w:rPr>
        <w:t xml:space="preserve"> gula </w:t>
      </w:r>
      <w:proofErr w:type="spellStart"/>
      <w:r w:rsidRPr="00E4266B">
        <w:rPr>
          <w:rFonts w:ascii="Times New Roman" w:hAnsi="Times New Roman" w:cs="Times New Roman"/>
          <w:bCs/>
          <w:sz w:val="24"/>
          <w:szCs w:val="24"/>
          <w:lang w:val="en-US"/>
        </w:rPr>
        <w:t>darah</w:t>
      </w:r>
      <w:proofErr w:type="spellEnd"/>
      <w:r w:rsidRPr="00E4266B">
        <w:rPr>
          <w:rFonts w:ascii="Times New Roman" w:hAnsi="Times New Roman" w:cs="Times New Roman"/>
          <w:bCs/>
          <w:sz w:val="24"/>
          <w:szCs w:val="24"/>
          <w:lang w:val="en-US"/>
        </w:rPr>
        <w:t xml:space="preserve"> </w:t>
      </w:r>
      <w:r w:rsidRPr="00E4266B">
        <w:rPr>
          <w:rFonts w:ascii="Times New Roman" w:hAnsi="Times New Roman" w:cs="Times New Roman"/>
          <w:color w:val="000000" w:themeColor="text1"/>
        </w:rPr>
        <w:t>≥ 126</w:t>
      </w:r>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yaitu</w:t>
      </w:r>
      <w:proofErr w:type="spellEnd"/>
      <w:r>
        <w:rPr>
          <w:rFonts w:ascii="Times New Roman" w:hAnsi="Times New Roman" w:cs="Times New Roman"/>
          <w:color w:val="000000" w:themeColor="text1"/>
          <w:lang w:val="en-US"/>
        </w:rPr>
        <w:t xml:space="preserve"> 64,3%</w:t>
      </w:r>
      <w:r w:rsidRPr="00E4266B">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Pr>
          <w:rFonts w:ascii="Times New Roman" w:hAnsi="Times New Roman" w:cs="Times New Roman"/>
          <w:bCs/>
          <w:sz w:val="24"/>
          <w:szCs w:val="24"/>
          <w:lang w:val="en-US"/>
        </w:rPr>
        <w:t xml:space="preserve">Hasil </w:t>
      </w:r>
      <w:proofErr w:type="spellStart"/>
      <w:r w:rsidRPr="00E4266B">
        <w:rPr>
          <w:rFonts w:ascii="Times New Roman" w:hAnsi="Times New Roman" w:cs="Times New Roman"/>
          <w:color w:val="000000" w:themeColor="text1"/>
          <w:lang w:val="en-US"/>
        </w:rPr>
        <w:t>analisis</w:t>
      </w:r>
      <w:proofErr w:type="spellEnd"/>
      <w:r w:rsidRPr="00E4266B">
        <w:rPr>
          <w:rFonts w:ascii="Times New Roman" w:hAnsi="Times New Roman" w:cs="Times New Roman"/>
          <w:color w:val="000000" w:themeColor="text1"/>
          <w:lang w:val="en-US"/>
        </w:rPr>
        <w:t xml:space="preserve"> </w:t>
      </w:r>
      <w:proofErr w:type="spellStart"/>
      <w:r w:rsidRPr="00E4266B">
        <w:rPr>
          <w:rFonts w:ascii="Times New Roman" w:hAnsi="Times New Roman" w:cs="Times New Roman"/>
          <w:color w:val="000000" w:themeColor="text1"/>
          <w:lang w:val="en-US"/>
        </w:rPr>
        <w:t>hubungan</w:t>
      </w:r>
      <w:proofErr w:type="spellEnd"/>
      <w:r w:rsidRPr="00E4266B">
        <w:rPr>
          <w:rFonts w:ascii="Times New Roman" w:hAnsi="Times New Roman" w:cs="Times New Roman"/>
          <w:color w:val="000000" w:themeColor="text1"/>
          <w:lang w:val="en-US"/>
        </w:rPr>
        <w:t xml:space="preserve"> </w:t>
      </w:r>
      <w:proofErr w:type="spellStart"/>
      <w:r w:rsidR="001A0173">
        <w:rPr>
          <w:rFonts w:ascii="Times New Roman" w:hAnsi="Times New Roman" w:cs="Times New Roman"/>
          <w:color w:val="000000" w:themeColor="text1"/>
          <w:lang w:val="en-US"/>
        </w:rPr>
        <w:t>kepatuhan</w:t>
      </w:r>
      <w:proofErr w:type="spellEnd"/>
      <w:r w:rsidR="001A0173">
        <w:rPr>
          <w:rFonts w:ascii="Times New Roman" w:hAnsi="Times New Roman" w:cs="Times New Roman"/>
          <w:color w:val="000000" w:themeColor="text1"/>
          <w:lang w:val="en-US"/>
        </w:rPr>
        <w:t xml:space="preserve"> </w:t>
      </w:r>
      <w:r w:rsidR="007C5021">
        <w:rPr>
          <w:rFonts w:ascii="Times New Roman" w:hAnsi="Times New Roman" w:cs="Times New Roman"/>
          <w:bCs/>
          <w:sz w:val="24"/>
          <w:szCs w:val="24"/>
          <w:lang w:val="en-US"/>
        </w:rPr>
        <w:t>diet</w:t>
      </w:r>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terhadap</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kadar</w:t>
      </w:r>
      <w:proofErr w:type="spellEnd"/>
      <w:r w:rsidRPr="00E4266B">
        <w:rPr>
          <w:rFonts w:ascii="Times New Roman" w:hAnsi="Times New Roman" w:cs="Times New Roman"/>
          <w:bCs/>
          <w:sz w:val="24"/>
          <w:szCs w:val="24"/>
          <w:lang w:val="en-US"/>
        </w:rPr>
        <w:t xml:space="preserve"> gula </w:t>
      </w:r>
      <w:proofErr w:type="spellStart"/>
      <w:r w:rsidRPr="00E4266B">
        <w:rPr>
          <w:rFonts w:ascii="Times New Roman" w:hAnsi="Times New Roman" w:cs="Times New Roman"/>
          <w:bCs/>
          <w:sz w:val="24"/>
          <w:szCs w:val="24"/>
          <w:lang w:val="en-US"/>
        </w:rPr>
        <w:t>darah</w:t>
      </w:r>
      <w:proofErr w:type="spellEnd"/>
      <w:r w:rsidRPr="00E4266B">
        <w:rPr>
          <w:rFonts w:ascii="Times New Roman" w:hAnsi="Times New Roman" w:cs="Times New Roman"/>
          <w:bCs/>
          <w:sz w:val="24"/>
          <w:szCs w:val="24"/>
          <w:lang w:val="en-US"/>
        </w:rPr>
        <w:t xml:space="preserve"> juga </w:t>
      </w:r>
      <w:proofErr w:type="spellStart"/>
      <w:r w:rsidRPr="00E4266B">
        <w:rPr>
          <w:rFonts w:ascii="Times New Roman" w:hAnsi="Times New Roman" w:cs="Times New Roman"/>
          <w:bCs/>
          <w:sz w:val="24"/>
          <w:szCs w:val="24"/>
          <w:lang w:val="en-US"/>
        </w:rPr>
        <w:t>didapatkan</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hasil</w:t>
      </w:r>
      <w:proofErr w:type="spellEnd"/>
      <w:r w:rsidRPr="00E4266B">
        <w:rPr>
          <w:rFonts w:ascii="Times New Roman" w:hAnsi="Times New Roman" w:cs="Times New Roman"/>
          <w:bCs/>
          <w:sz w:val="24"/>
          <w:szCs w:val="24"/>
          <w:lang w:val="en-US"/>
        </w:rPr>
        <w:t xml:space="preserve"> </w:t>
      </w:r>
      <w:r w:rsidR="00E12805" w:rsidRPr="00E12805">
        <w:rPr>
          <w:rFonts w:ascii="Times New Roman" w:hAnsi="Times New Roman" w:cs="Times New Roman"/>
          <w:bCs/>
          <w:i/>
          <w:iCs/>
          <w:sz w:val="24"/>
          <w:szCs w:val="24"/>
          <w:lang w:val="en-US"/>
        </w:rPr>
        <w:t>P-Value</w:t>
      </w:r>
      <w:r w:rsidR="00E12805" w:rsidRPr="00E4266B">
        <w:rPr>
          <w:rFonts w:ascii="Times New Roman" w:hAnsi="Times New Roman" w:cs="Times New Roman"/>
          <w:bCs/>
          <w:sz w:val="24"/>
          <w:szCs w:val="24"/>
          <w:lang w:val="en-US"/>
        </w:rPr>
        <w:t xml:space="preserve"> </w:t>
      </w:r>
      <w:r w:rsidRPr="00E4266B">
        <w:rPr>
          <w:rFonts w:ascii="Times New Roman" w:hAnsi="Times New Roman" w:cs="Times New Roman"/>
          <w:bCs/>
          <w:sz w:val="24"/>
          <w:szCs w:val="24"/>
          <w:lang w:val="en-US"/>
        </w:rPr>
        <w:t>0,00</w:t>
      </w:r>
      <w:r>
        <w:rPr>
          <w:rFonts w:ascii="Times New Roman" w:hAnsi="Times New Roman" w:cs="Times New Roman"/>
          <w:bCs/>
          <w:sz w:val="24"/>
          <w:szCs w:val="24"/>
          <w:lang w:val="en-US"/>
        </w:rPr>
        <w:t>1</w:t>
      </w:r>
      <w:r w:rsidRPr="00E4266B">
        <w:rPr>
          <w:rFonts w:ascii="Times New Roman" w:hAnsi="Times New Roman" w:cs="Times New Roman"/>
          <w:bCs/>
          <w:sz w:val="24"/>
          <w:szCs w:val="24"/>
          <w:lang w:val="en-US"/>
        </w:rPr>
        <w:t xml:space="preserve"> &lt; 0,05</w:t>
      </w:r>
      <w:r>
        <w:rPr>
          <w:rFonts w:ascii="Times New Roman" w:hAnsi="Times New Roman" w:cs="Times New Roman"/>
          <w:bCs/>
          <w:sz w:val="24"/>
          <w:szCs w:val="24"/>
          <w:lang w:val="en-US"/>
        </w:rPr>
        <w:t>.</w:t>
      </w:r>
      <w:r w:rsidR="007C5021">
        <w:rPr>
          <w:rFonts w:ascii="Times New Roman" w:hAnsi="Times New Roman" w:cs="Times New Roman"/>
          <w:bCs/>
          <w:sz w:val="24"/>
          <w:szCs w:val="24"/>
          <w:lang w:val="en-US"/>
        </w:rPr>
        <w:t xml:space="preserve"> </w:t>
      </w:r>
      <w:r w:rsidR="007C5021">
        <w:rPr>
          <w:rFonts w:ascii="Times New Roman" w:hAnsi="Times New Roman" w:cs="Times New Roman"/>
          <w:sz w:val="24"/>
          <w:szCs w:val="24"/>
          <w:lang w:val="en-US"/>
        </w:rPr>
        <w:t xml:space="preserve">Hal </w:t>
      </w:r>
      <w:proofErr w:type="spellStart"/>
      <w:r w:rsidR="007C5021">
        <w:rPr>
          <w:rFonts w:ascii="Times New Roman" w:hAnsi="Times New Roman" w:cs="Times New Roman"/>
          <w:sz w:val="24"/>
          <w:szCs w:val="24"/>
          <w:lang w:val="en-US"/>
        </w:rPr>
        <w:t>ini</w:t>
      </w:r>
      <w:proofErr w:type="spellEnd"/>
      <w:r w:rsidR="007C5021">
        <w:rPr>
          <w:rFonts w:ascii="Times New Roman" w:hAnsi="Times New Roman" w:cs="Times New Roman"/>
          <w:sz w:val="24"/>
          <w:szCs w:val="24"/>
          <w:lang w:val="en-US"/>
        </w:rPr>
        <w:t xml:space="preserve"> </w:t>
      </w:r>
      <w:proofErr w:type="spellStart"/>
      <w:r w:rsidR="007C5021">
        <w:rPr>
          <w:rFonts w:ascii="Times New Roman" w:hAnsi="Times New Roman" w:cs="Times New Roman"/>
          <w:sz w:val="24"/>
          <w:szCs w:val="24"/>
          <w:lang w:val="en-US"/>
        </w:rPr>
        <w:t>sesuai</w:t>
      </w:r>
      <w:proofErr w:type="spellEnd"/>
      <w:r w:rsidR="007C5021">
        <w:rPr>
          <w:rFonts w:ascii="Times New Roman" w:hAnsi="Times New Roman" w:cs="Times New Roman"/>
          <w:sz w:val="24"/>
          <w:szCs w:val="24"/>
          <w:lang w:val="en-US"/>
        </w:rPr>
        <w:t xml:space="preserve"> </w:t>
      </w:r>
      <w:proofErr w:type="spellStart"/>
      <w:r w:rsidR="007C5021">
        <w:rPr>
          <w:rFonts w:ascii="Times New Roman" w:hAnsi="Times New Roman" w:cs="Times New Roman"/>
          <w:sz w:val="24"/>
          <w:szCs w:val="24"/>
          <w:lang w:val="en-US"/>
        </w:rPr>
        <w:t>penelitian</w:t>
      </w:r>
      <w:proofErr w:type="spellEnd"/>
      <w:r w:rsidR="007C5021">
        <w:rPr>
          <w:rFonts w:ascii="Times New Roman" w:hAnsi="Times New Roman" w:cs="Times New Roman"/>
          <w:sz w:val="24"/>
          <w:szCs w:val="24"/>
          <w:lang w:val="en-US"/>
        </w:rPr>
        <w:t xml:space="preserve"> </w:t>
      </w:r>
      <w:r w:rsidR="001B04E6" w:rsidRPr="001B04E6">
        <w:rPr>
          <w:rFonts w:ascii="Times New Roman" w:hAnsi="Times New Roman" w:cs="Times New Roman"/>
          <w:sz w:val="24"/>
          <w:szCs w:val="24"/>
        </w:rPr>
        <w:t xml:space="preserve"> </w:t>
      </w:r>
      <w:r w:rsidR="00301FFD">
        <w:rPr>
          <w:rFonts w:ascii="Times New Roman" w:hAnsi="Times New Roman" w:cs="Times New Roman"/>
          <w:sz w:val="24"/>
          <w:szCs w:val="24"/>
        </w:rPr>
        <w:fldChar w:fldCharType="begin" w:fldLock="1"/>
      </w:r>
      <w:r w:rsidR="00301FFD">
        <w:rPr>
          <w:rFonts w:ascii="Times New Roman" w:hAnsi="Times New Roman" w:cs="Times New Roman"/>
          <w:sz w:val="24"/>
          <w:szCs w:val="24"/>
        </w:rPr>
        <w:instrText>ADDIN CSL_CITATION {"citationItems":[{"id":"ITEM-1","itemData":{"DOI":"10.35328/keperawatan.v11i2.2287","ISSN":"2338-2112","abstract":"Tingkat pengetahuan dan kepatuhan diet merupakan aspek yang menjadi poin penting bagipenderita DM. Ketidakpatuhan penderita DM terhadap dietnya dapat mengakibatkanketidakstabilan kadar gula darah dan meningkatkan faktor risiko terjadinya DM tipe II. Penelitianini bertujuan untuk mengetahui hubungan tingkat pengetahuan dan kepatuhan diet dengan kadargula darah penderita diabetes mellitus tipe II di Poli Penyakit Dalam Rumah Sakit Sansani.Jenispenelitian ini adalah deskriptif kuantitatif korelasional dengan pendekatan cross sectional.Penelitian ini dilaksanakan di Rumah Sakit Sansani dengan 69 orang responden. Metodepengambilan sampel yang digunakan adalah purposive sampling. Alat ukur yang digunakanadalah kuesioner. Analisa data terdiri dari Analisa univariat dan bivariat dengan uji chi-square.Hasil penelitian menunjukkan bahwa responden yang memiliki pengetahuan kategori baiksebanyak 30 orang (43,5%), responden dengan kepatuhan diet kategori tidak patuh sebanyak 41orang (59,4), responden dengan kadar gula darah kategori normal yaitu sebanyak 31 orang(63,8%), dan ada hubungan antara pengetahuan dan kepatuhan diet dengan kadar gula darahresponden secara signifikan, dimana P value &lt; 0,05 yaitu 0,000. Hasil penelitian ini diharapkansebagai bahan masukan bagi Rumah Sakit dalam rangka meningkatkan mutu pelayanan kesehatankhususnya pelayanan keperawatan yang berhubungan dengan diet pasien DM.Kata Kunci : Gula Darah, Kepatuhan Diet, Pengetahuan.","author":[{"dropping-particle":"","family":"Fadhli","given":"Rohmi","non-dropping-particle":"","parse-names":false,"suffix":""},{"dropping-particle":"","family":"Rizka Yuliana Turcia","given":"","non-dropping-particle":"","parse-names":false,"suffix":""},{"dropping-particle":"","family":"Mersi Ekaputri","given":"","non-dropping-particle":"","parse-names":false,"suffix":""}],"container-title":"Al-Asalmiya Nursing: Jurnal Ilmu Keperawatan (Journal of Nursing Sciences)","id":"ITEM-1","issue":"2","issued":{"date-parts":[["2022"]]},"page":"178-188","title":"Hubungan Tingkat Pengetahuan Dan Kepatuhan Diet Dengan Kadar Gula Darah Penderita Diabetes Mellitus Tipe Ii Di Poli Penyakit Dalam Rumah Sakit Sansani Pekanbaru","type":"article-journal","volume":"11"},"uris":["http://www.mendeley.com/documents/?uuid=aa4d143a-9ded-4b28-b6fa-e8e5724f3ca5"]}],"mendeley":{"formattedCitation":"(Fadhli et al., 2022)","plainTextFormattedCitation":"(Fadhli et al., 2022)","previouslyFormattedCitation":"(Fadhli et al., 2022)"},"properties":{"noteIndex":0},"schema":"https://github.com/citation-style-language/schema/raw/master/csl-citation.json"}</w:instrText>
      </w:r>
      <w:r w:rsidR="00301FFD">
        <w:rPr>
          <w:rFonts w:ascii="Times New Roman" w:hAnsi="Times New Roman" w:cs="Times New Roman"/>
          <w:sz w:val="24"/>
          <w:szCs w:val="24"/>
        </w:rPr>
        <w:fldChar w:fldCharType="separate"/>
      </w:r>
      <w:r w:rsidR="00301FFD" w:rsidRPr="00301FFD">
        <w:rPr>
          <w:rFonts w:ascii="Times New Roman" w:hAnsi="Times New Roman" w:cs="Times New Roman"/>
          <w:noProof/>
          <w:sz w:val="24"/>
          <w:szCs w:val="24"/>
        </w:rPr>
        <w:t>(Fadhli et al., 2022)</w:t>
      </w:r>
      <w:r w:rsidR="00301FFD">
        <w:rPr>
          <w:rFonts w:ascii="Times New Roman" w:hAnsi="Times New Roman" w:cs="Times New Roman"/>
          <w:sz w:val="24"/>
          <w:szCs w:val="24"/>
        </w:rPr>
        <w:fldChar w:fldCharType="end"/>
      </w:r>
      <w:r w:rsidR="00301FFD">
        <w:rPr>
          <w:rFonts w:ascii="Times New Roman" w:hAnsi="Times New Roman" w:cs="Times New Roman"/>
          <w:sz w:val="24"/>
          <w:szCs w:val="24"/>
          <w:lang w:val="en-US"/>
        </w:rPr>
        <w:t xml:space="preserve"> </w:t>
      </w:r>
      <w:r w:rsidR="001B04E6" w:rsidRPr="001B04E6">
        <w:rPr>
          <w:rFonts w:ascii="Times New Roman" w:hAnsi="Times New Roman" w:cs="Times New Roman"/>
          <w:sz w:val="24"/>
          <w:szCs w:val="24"/>
        </w:rPr>
        <w:t xml:space="preserve">yang berjudul </w:t>
      </w:r>
      <w:r w:rsidR="00E12805">
        <w:rPr>
          <w:rFonts w:ascii="Times New Roman" w:hAnsi="Times New Roman" w:cs="Times New Roman"/>
          <w:sz w:val="24"/>
          <w:szCs w:val="24"/>
          <w:lang w:val="en-US"/>
        </w:rPr>
        <w:t>h</w:t>
      </w:r>
      <w:proofErr w:type="spellStart"/>
      <w:r w:rsidR="001B04E6" w:rsidRPr="001B04E6">
        <w:rPr>
          <w:rFonts w:ascii="Times New Roman" w:hAnsi="Times New Roman" w:cs="Times New Roman"/>
          <w:sz w:val="24"/>
          <w:szCs w:val="24"/>
        </w:rPr>
        <w:t>ubungan</w:t>
      </w:r>
      <w:proofErr w:type="spellEnd"/>
      <w:r w:rsidR="001B04E6" w:rsidRPr="001B04E6">
        <w:rPr>
          <w:rFonts w:ascii="Times New Roman" w:hAnsi="Times New Roman" w:cs="Times New Roman"/>
          <w:sz w:val="24"/>
          <w:szCs w:val="24"/>
        </w:rPr>
        <w:t xml:space="preserve"> </w:t>
      </w:r>
      <w:r w:rsidR="00E12805">
        <w:rPr>
          <w:rFonts w:ascii="Times New Roman" w:hAnsi="Times New Roman" w:cs="Times New Roman"/>
          <w:sz w:val="24"/>
          <w:szCs w:val="24"/>
          <w:lang w:val="en-US"/>
        </w:rPr>
        <w:t>t</w:t>
      </w:r>
      <w:proofErr w:type="spellStart"/>
      <w:r w:rsidR="001B04E6" w:rsidRPr="001B04E6">
        <w:rPr>
          <w:rFonts w:ascii="Times New Roman" w:hAnsi="Times New Roman" w:cs="Times New Roman"/>
          <w:sz w:val="24"/>
          <w:szCs w:val="24"/>
        </w:rPr>
        <w:t>ingkat</w:t>
      </w:r>
      <w:proofErr w:type="spellEnd"/>
      <w:r w:rsidR="001B04E6" w:rsidRPr="001B04E6">
        <w:rPr>
          <w:rFonts w:ascii="Times New Roman" w:hAnsi="Times New Roman" w:cs="Times New Roman"/>
          <w:sz w:val="24"/>
          <w:szCs w:val="24"/>
        </w:rPr>
        <w:t xml:space="preserve"> </w:t>
      </w:r>
      <w:proofErr w:type="spellStart"/>
      <w:r w:rsidR="00E12805">
        <w:rPr>
          <w:rFonts w:ascii="Times New Roman" w:hAnsi="Times New Roman" w:cs="Times New Roman"/>
          <w:sz w:val="24"/>
          <w:szCs w:val="24"/>
          <w:lang w:val="en-US"/>
        </w:rPr>
        <w:t>p</w:t>
      </w:r>
      <w:r w:rsidR="001A0173">
        <w:rPr>
          <w:rFonts w:ascii="Times New Roman" w:hAnsi="Times New Roman" w:cs="Times New Roman"/>
          <w:sz w:val="24"/>
          <w:szCs w:val="24"/>
          <w:lang w:val="en-US"/>
        </w:rPr>
        <w:t>engetahuan</w:t>
      </w:r>
      <w:proofErr w:type="spellEnd"/>
      <w:r w:rsidR="001A0173">
        <w:rPr>
          <w:rFonts w:ascii="Times New Roman" w:hAnsi="Times New Roman" w:cs="Times New Roman"/>
          <w:sz w:val="24"/>
          <w:szCs w:val="24"/>
          <w:lang w:val="en-US"/>
        </w:rPr>
        <w:t xml:space="preserve"> dan </w:t>
      </w:r>
      <w:r w:rsidR="00E12805">
        <w:rPr>
          <w:rFonts w:ascii="Times New Roman" w:hAnsi="Times New Roman" w:cs="Times New Roman"/>
          <w:sz w:val="24"/>
          <w:szCs w:val="24"/>
          <w:lang w:val="en-US"/>
        </w:rPr>
        <w:t>d</w:t>
      </w:r>
      <w:proofErr w:type="spellStart"/>
      <w:r w:rsidR="001B04E6" w:rsidRPr="001B04E6">
        <w:rPr>
          <w:rFonts w:ascii="Times New Roman" w:hAnsi="Times New Roman" w:cs="Times New Roman"/>
          <w:sz w:val="24"/>
          <w:szCs w:val="24"/>
        </w:rPr>
        <w:t>iet</w:t>
      </w:r>
      <w:proofErr w:type="spellEnd"/>
      <w:r w:rsidR="001B04E6" w:rsidRPr="001B04E6">
        <w:rPr>
          <w:rFonts w:ascii="Times New Roman" w:hAnsi="Times New Roman" w:cs="Times New Roman"/>
          <w:sz w:val="24"/>
          <w:szCs w:val="24"/>
        </w:rPr>
        <w:t xml:space="preserve"> </w:t>
      </w:r>
      <w:r w:rsidR="00E12805">
        <w:rPr>
          <w:rFonts w:ascii="Times New Roman" w:hAnsi="Times New Roman" w:cs="Times New Roman"/>
          <w:sz w:val="24"/>
          <w:szCs w:val="24"/>
          <w:lang w:val="en-US"/>
        </w:rPr>
        <w:t>p</w:t>
      </w:r>
      <w:proofErr w:type="spellStart"/>
      <w:r w:rsidR="001B04E6" w:rsidRPr="001B04E6">
        <w:rPr>
          <w:rFonts w:ascii="Times New Roman" w:hAnsi="Times New Roman" w:cs="Times New Roman"/>
          <w:sz w:val="24"/>
          <w:szCs w:val="24"/>
        </w:rPr>
        <w:t>asien</w:t>
      </w:r>
      <w:proofErr w:type="spellEnd"/>
      <w:r w:rsidR="001B04E6" w:rsidRPr="001B04E6">
        <w:rPr>
          <w:rFonts w:ascii="Times New Roman" w:hAnsi="Times New Roman" w:cs="Times New Roman"/>
          <w:sz w:val="24"/>
          <w:szCs w:val="24"/>
        </w:rPr>
        <w:t xml:space="preserve"> </w:t>
      </w:r>
      <w:r w:rsidR="00E12805">
        <w:rPr>
          <w:rFonts w:ascii="Times New Roman" w:hAnsi="Times New Roman" w:cs="Times New Roman"/>
          <w:sz w:val="24"/>
          <w:szCs w:val="24"/>
          <w:lang w:val="en-US"/>
        </w:rPr>
        <w:t>d</w:t>
      </w:r>
      <w:proofErr w:type="spellStart"/>
      <w:r w:rsidR="001B04E6" w:rsidRPr="001B04E6">
        <w:rPr>
          <w:rFonts w:ascii="Times New Roman" w:hAnsi="Times New Roman" w:cs="Times New Roman"/>
          <w:sz w:val="24"/>
          <w:szCs w:val="24"/>
        </w:rPr>
        <w:t>iabetes</w:t>
      </w:r>
      <w:proofErr w:type="spellEnd"/>
      <w:r w:rsidR="001B04E6" w:rsidRPr="001B04E6">
        <w:rPr>
          <w:rFonts w:ascii="Times New Roman" w:hAnsi="Times New Roman" w:cs="Times New Roman"/>
          <w:sz w:val="24"/>
          <w:szCs w:val="24"/>
        </w:rPr>
        <w:t xml:space="preserve"> </w:t>
      </w:r>
      <w:proofErr w:type="spellStart"/>
      <w:r w:rsidR="001B04E6" w:rsidRPr="001B04E6">
        <w:rPr>
          <w:rFonts w:ascii="Times New Roman" w:hAnsi="Times New Roman" w:cs="Times New Roman"/>
          <w:sz w:val="24"/>
          <w:szCs w:val="24"/>
        </w:rPr>
        <w:t>Mellitus</w:t>
      </w:r>
      <w:proofErr w:type="spellEnd"/>
      <w:r w:rsidR="001A0173">
        <w:rPr>
          <w:rFonts w:ascii="Times New Roman" w:hAnsi="Times New Roman" w:cs="Times New Roman"/>
          <w:sz w:val="24"/>
          <w:szCs w:val="24"/>
          <w:lang w:val="en-US"/>
        </w:rPr>
        <w:t xml:space="preserve"> </w:t>
      </w:r>
      <w:proofErr w:type="spellStart"/>
      <w:r w:rsidR="00301FFD">
        <w:rPr>
          <w:rFonts w:ascii="Times New Roman" w:hAnsi="Times New Roman" w:cs="Times New Roman"/>
          <w:sz w:val="24"/>
          <w:szCs w:val="24"/>
          <w:lang w:val="en-US"/>
        </w:rPr>
        <w:t>didapatkan</w:t>
      </w:r>
      <w:proofErr w:type="spellEnd"/>
      <w:r w:rsidR="00301FFD">
        <w:rPr>
          <w:rFonts w:ascii="Times New Roman" w:hAnsi="Times New Roman" w:cs="Times New Roman"/>
          <w:sz w:val="24"/>
          <w:szCs w:val="24"/>
          <w:lang w:val="en-US"/>
        </w:rPr>
        <w:t xml:space="preserve"> </w:t>
      </w:r>
      <w:proofErr w:type="spellStart"/>
      <w:r w:rsidR="00301FFD">
        <w:rPr>
          <w:rFonts w:ascii="Times New Roman" w:hAnsi="Times New Roman" w:cs="Times New Roman"/>
          <w:sz w:val="24"/>
          <w:szCs w:val="24"/>
          <w:lang w:val="en-US"/>
        </w:rPr>
        <w:t>hasil</w:t>
      </w:r>
      <w:proofErr w:type="spellEnd"/>
      <w:r w:rsidR="001A0173">
        <w:rPr>
          <w:rFonts w:ascii="Times New Roman" w:hAnsi="Times New Roman" w:cs="Times New Roman"/>
          <w:sz w:val="24"/>
          <w:szCs w:val="24"/>
          <w:lang w:val="en-US"/>
        </w:rPr>
        <w:t xml:space="preserve"> </w:t>
      </w:r>
      <w:r w:rsidR="00E12805" w:rsidRPr="00E12805">
        <w:rPr>
          <w:rFonts w:ascii="Times New Roman" w:hAnsi="Times New Roman" w:cs="Times New Roman"/>
          <w:bCs/>
          <w:i/>
          <w:iCs/>
          <w:sz w:val="24"/>
          <w:szCs w:val="24"/>
          <w:lang w:val="en-US"/>
        </w:rPr>
        <w:t>P-Value</w:t>
      </w:r>
      <w:r w:rsidR="00E12805" w:rsidRPr="00E4266B">
        <w:rPr>
          <w:rFonts w:ascii="Times New Roman" w:hAnsi="Times New Roman" w:cs="Times New Roman"/>
          <w:bCs/>
          <w:sz w:val="24"/>
          <w:szCs w:val="24"/>
          <w:lang w:val="en-US"/>
        </w:rPr>
        <w:t xml:space="preserve"> </w:t>
      </w:r>
      <w:r w:rsidR="001A0173">
        <w:rPr>
          <w:rFonts w:ascii="Times New Roman" w:hAnsi="Times New Roman" w:cs="Times New Roman"/>
          <w:sz w:val="24"/>
          <w:szCs w:val="24"/>
          <w:lang w:val="en-US"/>
        </w:rPr>
        <w:t>0,000</w:t>
      </w:r>
      <w:r w:rsidR="001B04E6" w:rsidRPr="001B04E6">
        <w:rPr>
          <w:rFonts w:ascii="Times New Roman" w:hAnsi="Times New Roman" w:cs="Times New Roman"/>
          <w:sz w:val="24"/>
          <w:szCs w:val="24"/>
        </w:rPr>
        <w:t xml:space="preserve">. Ketidakpatuhan penderita </w:t>
      </w:r>
      <w:r w:rsidR="00301FFD">
        <w:rPr>
          <w:rFonts w:ascii="Times New Roman" w:hAnsi="Times New Roman" w:cs="Times New Roman"/>
          <w:sz w:val="24"/>
          <w:szCs w:val="24"/>
          <w:lang w:val="en-US"/>
        </w:rPr>
        <w:t>diabetes mellitus</w:t>
      </w:r>
      <w:r w:rsidR="001B04E6" w:rsidRPr="001B04E6">
        <w:rPr>
          <w:rFonts w:ascii="Times New Roman" w:hAnsi="Times New Roman" w:cs="Times New Roman"/>
          <w:sz w:val="24"/>
          <w:szCs w:val="24"/>
        </w:rPr>
        <w:t xml:space="preserve"> </w:t>
      </w:r>
      <w:r w:rsidR="001B04E6" w:rsidRPr="001B04E6">
        <w:rPr>
          <w:rFonts w:ascii="Times New Roman" w:hAnsi="Times New Roman" w:cs="Times New Roman"/>
          <w:sz w:val="24"/>
          <w:szCs w:val="24"/>
        </w:rPr>
        <w:lastRenderedPageBreak/>
        <w:t xml:space="preserve">disebabkan, penderita </w:t>
      </w:r>
      <w:r w:rsidR="00301FFD">
        <w:rPr>
          <w:rFonts w:ascii="Times New Roman" w:hAnsi="Times New Roman" w:cs="Times New Roman"/>
          <w:sz w:val="24"/>
          <w:szCs w:val="24"/>
          <w:lang w:val="en-US"/>
        </w:rPr>
        <w:t xml:space="preserve">diabetes mellitus </w:t>
      </w:r>
      <w:proofErr w:type="spellStart"/>
      <w:r w:rsidR="001B04E6" w:rsidRPr="001B04E6">
        <w:rPr>
          <w:rFonts w:ascii="Times New Roman" w:hAnsi="Times New Roman" w:cs="Times New Roman"/>
          <w:sz w:val="24"/>
          <w:szCs w:val="24"/>
        </w:rPr>
        <w:t>mengkonsumsi</w:t>
      </w:r>
      <w:proofErr w:type="spellEnd"/>
      <w:r w:rsidR="001B04E6" w:rsidRPr="001B04E6">
        <w:rPr>
          <w:rFonts w:ascii="Times New Roman" w:hAnsi="Times New Roman" w:cs="Times New Roman"/>
          <w:sz w:val="24"/>
          <w:szCs w:val="24"/>
        </w:rPr>
        <w:t xml:space="preserve"> makanan sesuka hati tanpa memperhatikan jadwal makan dan jenis makanan yang dikonsumsi.</w:t>
      </w:r>
      <w:r w:rsidR="007C5021">
        <w:rPr>
          <w:rFonts w:ascii="Times New Roman" w:hAnsi="Times New Roman" w:cs="Times New Roman"/>
          <w:sz w:val="24"/>
          <w:szCs w:val="24"/>
          <w:lang w:val="en-US"/>
        </w:rPr>
        <w:t xml:space="preserve"> </w:t>
      </w:r>
    </w:p>
    <w:p w14:paraId="37510196" w14:textId="2DFF13F6" w:rsidR="00692BD4" w:rsidRDefault="00692BD4" w:rsidP="00692BD4">
      <w:pPr>
        <w:spacing w:after="0" w:line="360" w:lineRule="auto"/>
        <w:jc w:val="both"/>
        <w:rPr>
          <w:rFonts w:ascii="Times New Roman" w:hAnsi="Times New Roman" w:cs="Times New Roman"/>
          <w:bCs/>
          <w:sz w:val="24"/>
          <w:szCs w:val="24"/>
          <w:lang w:val="en-US"/>
        </w:rPr>
      </w:pPr>
      <w:r w:rsidRPr="00692BD4">
        <w:rPr>
          <w:rFonts w:ascii="Times New Roman" w:hAnsi="Times New Roman" w:cs="Times New Roman"/>
          <w:sz w:val="24"/>
          <w:szCs w:val="24"/>
        </w:rPr>
        <w:t xml:space="preserve">Pengelolaan diet yang tidak dijalani dengan baik dapat disebabkan karena kurangnya pengetahuan responden </w:t>
      </w:r>
      <w:r w:rsidRPr="00692BD4">
        <w:rPr>
          <w:rFonts w:ascii="Times New Roman" w:hAnsi="Times New Roman" w:cs="Times New Roman"/>
          <w:sz w:val="24"/>
          <w:szCs w:val="24"/>
          <w:lang w:val="en-US"/>
        </w:rPr>
        <w:t xml:space="preserve">yang </w:t>
      </w:r>
      <w:proofErr w:type="spellStart"/>
      <w:r w:rsidRPr="00692BD4">
        <w:rPr>
          <w:rFonts w:ascii="Times New Roman" w:hAnsi="Times New Roman" w:cs="Times New Roman"/>
          <w:sz w:val="24"/>
          <w:szCs w:val="24"/>
          <w:lang w:val="en-US"/>
        </w:rPr>
        <w:t>dipengaruhi</w:t>
      </w:r>
      <w:proofErr w:type="spellEnd"/>
      <w:r w:rsidRPr="00692BD4">
        <w:rPr>
          <w:rFonts w:ascii="Times New Roman" w:hAnsi="Times New Roman" w:cs="Times New Roman"/>
          <w:sz w:val="24"/>
          <w:szCs w:val="24"/>
          <w:lang w:val="en-US"/>
        </w:rPr>
        <w:t xml:space="preserve"> oleh </w:t>
      </w:r>
      <w:proofErr w:type="spellStart"/>
      <w:r w:rsidRPr="00692BD4">
        <w:rPr>
          <w:rFonts w:ascii="Times New Roman" w:hAnsi="Times New Roman" w:cs="Times New Roman"/>
          <w:sz w:val="24"/>
          <w:szCs w:val="24"/>
          <w:lang w:val="en-US"/>
        </w:rPr>
        <w:t>tingkat</w:t>
      </w:r>
      <w:proofErr w:type="spellEnd"/>
      <w:r w:rsidRPr="00692BD4">
        <w:rPr>
          <w:rFonts w:ascii="Times New Roman" w:hAnsi="Times New Roman" w:cs="Times New Roman"/>
          <w:sz w:val="24"/>
          <w:szCs w:val="24"/>
          <w:lang w:val="en-US"/>
        </w:rPr>
        <w:t xml:space="preserve"> Pendidikan yang </w:t>
      </w:r>
      <w:proofErr w:type="spellStart"/>
      <w:r w:rsidRPr="00692BD4">
        <w:rPr>
          <w:rFonts w:ascii="Times New Roman" w:hAnsi="Times New Roman" w:cs="Times New Roman"/>
          <w:sz w:val="24"/>
          <w:szCs w:val="24"/>
          <w:lang w:val="en-US"/>
        </w:rPr>
        <w:t>rendah</w:t>
      </w:r>
      <w:proofErr w:type="spellEnd"/>
      <w:r w:rsidRPr="00692BD4">
        <w:rPr>
          <w:rFonts w:ascii="Times New Roman" w:hAnsi="Times New Roman" w:cs="Times New Roman"/>
          <w:sz w:val="24"/>
          <w:szCs w:val="24"/>
          <w:lang w:val="en-US"/>
        </w:rPr>
        <w:t xml:space="preserve"> dan </w:t>
      </w:r>
      <w:proofErr w:type="spellStart"/>
      <w:r w:rsidRPr="00692BD4">
        <w:rPr>
          <w:rFonts w:ascii="Times New Roman" w:hAnsi="Times New Roman" w:cs="Times New Roman"/>
          <w:sz w:val="24"/>
          <w:szCs w:val="24"/>
          <w:lang w:val="en-US"/>
        </w:rPr>
        <w:t>usia</w:t>
      </w:r>
      <w:proofErr w:type="spellEnd"/>
      <w:r w:rsidRPr="00692BD4">
        <w:rPr>
          <w:rFonts w:ascii="Times New Roman" w:hAnsi="Times New Roman" w:cs="Times New Roman"/>
          <w:sz w:val="24"/>
          <w:szCs w:val="24"/>
          <w:lang w:val="en-US"/>
        </w:rPr>
        <w:t xml:space="preserve"> </w:t>
      </w:r>
      <w:proofErr w:type="spellStart"/>
      <w:r w:rsidRPr="00692BD4">
        <w:rPr>
          <w:rFonts w:ascii="Times New Roman" w:hAnsi="Times New Roman" w:cs="Times New Roman"/>
          <w:sz w:val="24"/>
          <w:szCs w:val="24"/>
          <w:lang w:val="en-US"/>
        </w:rPr>
        <w:t>responden</w:t>
      </w:r>
      <w:proofErr w:type="spellEnd"/>
      <w:r w:rsidRPr="00692BD4">
        <w:rPr>
          <w:rFonts w:ascii="Times New Roman" w:hAnsi="Times New Roman" w:cs="Times New Roman"/>
          <w:sz w:val="24"/>
          <w:szCs w:val="24"/>
          <w:lang w:val="en-US"/>
        </w:rPr>
        <w:t xml:space="preserve"> yang </w:t>
      </w:r>
      <w:proofErr w:type="spellStart"/>
      <w:r w:rsidRPr="00692BD4">
        <w:rPr>
          <w:rFonts w:ascii="Times New Roman" w:hAnsi="Times New Roman" w:cs="Times New Roman"/>
          <w:sz w:val="24"/>
          <w:szCs w:val="24"/>
          <w:lang w:val="en-US"/>
        </w:rPr>
        <w:t>sudah</w:t>
      </w:r>
      <w:proofErr w:type="spellEnd"/>
      <w:r w:rsidRPr="00692BD4">
        <w:rPr>
          <w:rFonts w:ascii="Times New Roman" w:hAnsi="Times New Roman" w:cs="Times New Roman"/>
          <w:sz w:val="24"/>
          <w:szCs w:val="24"/>
          <w:lang w:val="en-US"/>
        </w:rPr>
        <w:t xml:space="preserve"> </w:t>
      </w:r>
      <w:proofErr w:type="spellStart"/>
      <w:r w:rsidRPr="00692BD4">
        <w:rPr>
          <w:rFonts w:ascii="Times New Roman" w:hAnsi="Times New Roman" w:cs="Times New Roman"/>
          <w:sz w:val="24"/>
          <w:szCs w:val="24"/>
          <w:lang w:val="en-US"/>
        </w:rPr>
        <w:t>lansia</w:t>
      </w:r>
      <w:proofErr w:type="spellEnd"/>
      <w:r w:rsidRPr="00692BD4">
        <w:rPr>
          <w:rFonts w:ascii="Times New Roman" w:hAnsi="Times New Roman" w:cs="Times New Roman"/>
          <w:sz w:val="24"/>
          <w:szCs w:val="24"/>
          <w:lang w:val="en-US"/>
        </w:rPr>
        <w:t xml:space="preserve"> </w:t>
      </w:r>
      <w:r w:rsidR="00301FFD">
        <w:rPr>
          <w:rFonts w:ascii="Times New Roman" w:hAnsi="Times New Roman" w:cs="Times New Roman"/>
          <w:sz w:val="24"/>
          <w:szCs w:val="24"/>
          <w:lang w:val="en-US"/>
        </w:rPr>
        <w:fldChar w:fldCharType="begin" w:fldLock="1"/>
      </w:r>
      <w:r w:rsidR="00301FFD">
        <w:rPr>
          <w:rFonts w:ascii="Times New Roman" w:hAnsi="Times New Roman" w:cs="Times New Roman"/>
          <w:sz w:val="24"/>
          <w:szCs w:val="24"/>
          <w:lang w:val="en-US"/>
        </w:rPr>
        <w:instrText>ADDIN CSL_CITATION {"citationItems":[{"id":"ITEM-1","itemData":{"DOI":"10.1016/j.ibror.2020.07.003","ISSN":"24518301","PMID":"33336106","abstract":"Background: Diabetes mellitus (DM) is a public health problem, which requires enhanced self-care in order to avoid complications. However, cognitive impairment can reduce these abilities and may affect health literacy (HL) of patients in terms to understand and apply information. Therefore, this study evaluated the correlation between cognitive condition and HL related to medication adherence, physical activity and nutritional status among people living with DM. Methods: A cross-sectional study was carried out among elderly people (≥ 60 years old) with DM. The cognitive condition was evaluated using the Mini-Mental State Examination (MMSE) and the HL using the following questionnaires: Literacy Assessment for Diabetes (LAD-60), Nutritional Literacy among People with Diabetes (NLD), Health Literacy on the Practice of Physical Activities among Diabetics (HLPPA - D), and Health Literacy regarding Drug Adherence among Diabetics (HLDA-D). Sociodemographic and biochemical profile was also evaluated. Spearman correlation was used (p &lt; 0.05). Results: 187 individuals with DM were included. Regarding laboratory analyses, insulin dosage had a mean value of 12.3 microUI/mL (SD: ±15.7), mean blood glucose was 148.1 mg/dl (SD: ±59.7) and mean HbA1c was 7.54 % (SD: ±1.8). In the correlation analysis, higher age and lower income were weakly correlated with lower cognitive level. No correlation was identified for biochemical variables and cognitive condition. A positive and weak correlation between cognition and HL was observed in the studied population. Conclusions: In older people living with DM the cognitive condition is correlated to specific topics of HL (nutritional status, physical activity and medication adherence).","author":[{"dropping-particle":"","family":"Crespo","given":"Thaísa Soares","non-dropping-particle":"","parse-names":false,"suffix":""},{"dropping-particle":"","family":"Andrade","given":"João Marcus Oliveira","non-dropping-particle":"","parse-names":false,"suffix":""},{"dropping-particle":"","family":"Lelis","given":"Deborah de Farias","non-dropping-particle":"","parse-names":false,"suffix":""},{"dropping-particle":"","family":"Ferreira","given":"Alice Crespo","non-dropping-particle":"","parse-names":false,"suffix":""},{"dropping-particle":"","family":"Souza","given":"João Gabriel Silva","non-dropping-particle":"","parse-names":false,"suffix":""},{"dropping-particle":"","family":"Martins","given":"Andréa Maria Eleutério de Barros Lima","non-dropping-particle":"","parse-names":false,"suffix":""},{"dropping-particle":"","family":"Santos","given":"Sérgio Henrique Sousa","non-dropping-particle":"","parse-names":false,"suffix":""}],"container-title":"IBRO Reports","id":"ITEM-1","issue":"February","issued":{"date-parts":[["2020"]]},"page":"132-137","publisher":"Elsevier","title":"Adherence to medication, physical activity and diet among older people living with diabetes mellitus: Correlation between cognitive function and health literacy","type":"article-journal","volume":"9"},"uris":["http://www.mendeley.com/documents/?uuid=2c33982b-a4f5-4bc2-8bbd-7ab4ec485581"]}],"mendeley":{"formattedCitation":"(Crespo et al., 2020)","plainTextFormattedCitation":"(Crespo et al., 2020)","previouslyFormattedCitation":"(Crespo et al., 2020)"},"properties":{"noteIndex":0},"schema":"https://github.com/citation-style-language/schema/raw/master/csl-citation.json"}</w:instrText>
      </w:r>
      <w:r w:rsidR="00301FFD">
        <w:rPr>
          <w:rFonts w:ascii="Times New Roman" w:hAnsi="Times New Roman" w:cs="Times New Roman"/>
          <w:sz w:val="24"/>
          <w:szCs w:val="24"/>
          <w:lang w:val="en-US"/>
        </w:rPr>
        <w:fldChar w:fldCharType="separate"/>
      </w:r>
      <w:r w:rsidR="00301FFD" w:rsidRPr="00301FFD">
        <w:rPr>
          <w:rFonts w:ascii="Times New Roman" w:hAnsi="Times New Roman" w:cs="Times New Roman"/>
          <w:noProof/>
          <w:sz w:val="24"/>
          <w:szCs w:val="24"/>
          <w:lang w:val="en-US"/>
        </w:rPr>
        <w:t>(Crespo et al., 2020)</w:t>
      </w:r>
      <w:r w:rsidR="00301FFD">
        <w:rPr>
          <w:rFonts w:ascii="Times New Roman" w:hAnsi="Times New Roman" w:cs="Times New Roman"/>
          <w:sz w:val="24"/>
          <w:szCs w:val="24"/>
          <w:lang w:val="en-US"/>
        </w:rPr>
        <w:fldChar w:fldCharType="end"/>
      </w:r>
      <w:r w:rsidRPr="00692BD4">
        <w:rPr>
          <w:rFonts w:ascii="Times New Roman" w:hAnsi="Times New Roman" w:cs="Times New Roman"/>
          <w:sz w:val="24"/>
          <w:szCs w:val="24"/>
        </w:rPr>
        <w:t>.</w:t>
      </w:r>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00D306D4">
        <w:rPr>
          <w:rFonts w:ascii="Times New Roman" w:hAnsi="Times New Roman" w:cs="Times New Roman"/>
          <w:bCs/>
          <w:sz w:val="24"/>
          <w:szCs w:val="24"/>
          <w:lang w:val="en-US"/>
        </w:rPr>
        <w:t>hampir</w:t>
      </w:r>
      <w:proofErr w:type="spellEnd"/>
      <w:r w:rsidR="00D306D4">
        <w:rPr>
          <w:rFonts w:ascii="Times New Roman" w:hAnsi="Times New Roman" w:cs="Times New Roman"/>
          <w:bCs/>
          <w:sz w:val="24"/>
          <w:szCs w:val="24"/>
          <w:lang w:val="en-US"/>
        </w:rPr>
        <w:t xml:space="preserve"> </w:t>
      </w:r>
      <w:proofErr w:type="spellStart"/>
      <w:r w:rsidR="00D306D4">
        <w:rPr>
          <w:rFonts w:ascii="Times New Roman" w:hAnsi="Times New Roman" w:cs="Times New Roman"/>
          <w:bCs/>
          <w:sz w:val="24"/>
          <w:szCs w:val="24"/>
          <w:lang w:val="en-US"/>
        </w:rPr>
        <w:t>separuh</w:t>
      </w:r>
      <w:proofErr w:type="spellEnd"/>
      <w:r w:rsidR="00D306D4">
        <w:rPr>
          <w:rFonts w:ascii="Times New Roman" w:hAnsi="Times New Roman" w:cs="Times New Roman"/>
          <w:bCs/>
          <w:sz w:val="24"/>
          <w:szCs w:val="24"/>
          <w:lang w:val="en-US"/>
        </w:rPr>
        <w:t xml:space="preserve"> </w:t>
      </w:r>
      <w:proofErr w:type="spellStart"/>
      <w:r w:rsidR="00D306D4">
        <w:rPr>
          <w:rFonts w:ascii="Times New Roman" w:hAnsi="Times New Roman" w:cs="Times New Roman"/>
          <w:bCs/>
          <w:sz w:val="24"/>
          <w:szCs w:val="24"/>
          <w:lang w:val="en-US"/>
        </w:rPr>
        <w:t>p</w:t>
      </w:r>
      <w:r>
        <w:rPr>
          <w:rFonts w:ascii="Times New Roman" w:hAnsi="Times New Roman" w:cs="Times New Roman"/>
          <w:bCs/>
          <w:sz w:val="24"/>
          <w:szCs w:val="24"/>
          <w:lang w:val="en-US"/>
        </w:rPr>
        <w:t>endidikan</w:t>
      </w:r>
      <w:proofErr w:type="spellEnd"/>
      <w:r>
        <w:rPr>
          <w:rFonts w:ascii="Times New Roman" w:hAnsi="Times New Roman" w:cs="Times New Roman"/>
          <w:bCs/>
          <w:sz w:val="24"/>
          <w:szCs w:val="24"/>
          <w:lang w:val="en-US"/>
        </w:rPr>
        <w:t xml:space="preserve"> SMA 39,3% dan </w:t>
      </w:r>
      <w:proofErr w:type="spellStart"/>
      <w:r>
        <w:rPr>
          <w:rFonts w:ascii="Times New Roman" w:hAnsi="Times New Roman" w:cs="Times New Roman"/>
          <w:bCs/>
          <w:sz w:val="24"/>
          <w:szCs w:val="24"/>
          <w:lang w:val="en-US"/>
        </w:rPr>
        <w:t>sebagian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besar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usia</w:t>
      </w:r>
      <w:proofErr w:type="spellEnd"/>
      <w:r>
        <w:rPr>
          <w:rFonts w:ascii="Times New Roman" w:hAnsi="Times New Roman" w:cs="Times New Roman"/>
          <w:bCs/>
          <w:sz w:val="24"/>
          <w:szCs w:val="24"/>
          <w:lang w:val="en-US"/>
        </w:rPr>
        <w:t xml:space="preserve"> </w:t>
      </w:r>
      <w:r w:rsidR="001B04E6" w:rsidRPr="00EB0607">
        <w:rPr>
          <w:rFonts w:ascii="Times New Roman" w:hAnsi="Times New Roman" w:cs="Times New Roman"/>
          <w:color w:val="000000" w:themeColor="text1"/>
        </w:rPr>
        <w:t>≥</w:t>
      </w:r>
      <w:r>
        <w:rPr>
          <w:rFonts w:ascii="Times New Roman" w:hAnsi="Times New Roman" w:cs="Times New Roman"/>
          <w:bCs/>
          <w:sz w:val="24"/>
          <w:szCs w:val="24"/>
          <w:lang w:val="en-US"/>
        </w:rPr>
        <w:t xml:space="preserve"> 45 </w:t>
      </w:r>
      <w:proofErr w:type="spellStart"/>
      <w:r>
        <w:rPr>
          <w:rFonts w:ascii="Times New Roman" w:hAnsi="Times New Roman" w:cs="Times New Roman"/>
          <w:bCs/>
          <w:sz w:val="24"/>
          <w:szCs w:val="24"/>
          <w:lang w:val="en-US"/>
        </w:rPr>
        <w:t>tahun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sebesar</w:t>
      </w:r>
      <w:proofErr w:type="spellEnd"/>
      <w:r>
        <w:rPr>
          <w:rFonts w:ascii="Times New Roman" w:hAnsi="Times New Roman" w:cs="Times New Roman"/>
          <w:bCs/>
          <w:sz w:val="24"/>
          <w:szCs w:val="24"/>
          <w:lang w:val="en-US"/>
        </w:rPr>
        <w:t xml:space="preserve"> 55,4%.</w:t>
      </w:r>
      <w:r w:rsidR="001B04E6">
        <w:rPr>
          <w:rFonts w:ascii="Times New Roman" w:hAnsi="Times New Roman" w:cs="Times New Roman"/>
          <w:bCs/>
          <w:sz w:val="24"/>
          <w:szCs w:val="24"/>
          <w:lang w:val="en-US"/>
        </w:rPr>
        <w:t xml:space="preserve"> </w:t>
      </w:r>
    </w:p>
    <w:p w14:paraId="7D3E197F" w14:textId="48ADC807" w:rsidR="007C5021" w:rsidRPr="00301FFD" w:rsidRDefault="001B04E6" w:rsidP="00301FFD">
      <w:pPr>
        <w:spacing w:after="0" w:line="360" w:lineRule="auto"/>
        <w:jc w:val="both"/>
        <w:rPr>
          <w:rFonts w:ascii="Times New Roman" w:hAnsi="Times New Roman" w:cs="Times New Roman"/>
          <w:sz w:val="24"/>
          <w:szCs w:val="24"/>
        </w:rPr>
      </w:pPr>
      <w:r w:rsidRPr="001B04E6">
        <w:rPr>
          <w:rFonts w:ascii="Times New Roman" w:hAnsi="Times New Roman" w:cs="Times New Roman"/>
          <w:sz w:val="24"/>
          <w:szCs w:val="24"/>
        </w:rPr>
        <w:t xml:space="preserve">Semakin patuh pasien terhadap diet </w:t>
      </w:r>
      <w:r w:rsidR="00695770">
        <w:rPr>
          <w:rFonts w:ascii="Times New Roman" w:hAnsi="Times New Roman" w:cs="Times New Roman"/>
          <w:sz w:val="24"/>
          <w:szCs w:val="24"/>
          <w:lang w:val="en-US"/>
        </w:rPr>
        <w:t>diabetes mellitus</w:t>
      </w:r>
      <w:r w:rsidRPr="001B04E6">
        <w:rPr>
          <w:rFonts w:ascii="Times New Roman" w:hAnsi="Times New Roman" w:cs="Times New Roman"/>
          <w:sz w:val="24"/>
          <w:szCs w:val="24"/>
        </w:rPr>
        <w:t xml:space="preserve">, maka kadar gula darahnya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r w:rsidRPr="001B04E6">
        <w:rPr>
          <w:rFonts w:ascii="Times New Roman" w:hAnsi="Times New Roman" w:cs="Times New Roman"/>
          <w:sz w:val="24"/>
          <w:szCs w:val="24"/>
        </w:rPr>
        <w:t xml:space="preserve">terkontrol </w:t>
      </w:r>
      <w:r w:rsidR="00301FFD">
        <w:rPr>
          <w:rFonts w:ascii="Times New Roman" w:hAnsi="Times New Roman" w:cs="Times New Roman"/>
          <w:sz w:val="24"/>
          <w:szCs w:val="24"/>
        </w:rPr>
        <w:fldChar w:fldCharType="begin" w:fldLock="1"/>
      </w:r>
      <w:r w:rsidR="00301FFD">
        <w:rPr>
          <w:rFonts w:ascii="Times New Roman" w:hAnsi="Times New Roman" w:cs="Times New Roman"/>
          <w:sz w:val="24"/>
          <w:szCs w:val="24"/>
        </w:rPr>
        <w:instrText>ADDIN CSL_CITATION {"citationItems":[{"id":"ITEM-1","itemData":{"DOI":"10.2196/mhealth.4478","ISSN":"22915222","abstract":"Background: Self-monitoring is a cornerstone of behavioral lifestyle interventions for obesity and type 2 diabetes mellitus. Mobile technology has the potential to improve adherence to self-monitoring and patient outcomes. However, no study has tested the use of a smartphone to facilitate self-monitoring in overweight or obese adults with type 2 diabetes mellitus living in the underserved community. Objective: The aim of this study was to examine the feasibility of and compare preliminary efficacy of a behavioral lifestyle intervention using smartphone-or paper-based self-monitoring of multiple behaviors on weight loss and glycemic control in a sample of overweight or obese adults with type 2 diabetes mellitus living in underserved communities. Methods: We conducted a randomized controlled trial to examine the feasibility and preliminary efficacy of a behavioral lifestyle intervention. Overweight or obese patients with type 2 diabetes mellitus were recruited from an underserved minority community health center in Houston, Texas. They were randomly assigned to one of the three groups: (1) behavior intervention with smartphone-based self-monitoring, (2) behavior intervention with paper diary-based self-monitoring, and (3) usual care group. Both the mobile and paper groups received a total of 11 face-to-face group sessions in a 6-month intervention. The mobile group received an Android-based smartphone with 2 apps loaded to help them record their diet, physical activity, weight, and blood glucose, along with a connected glucometer, whereas the paper group used paper diaries for these recordings. Primary outcomes of the study included percentage weight loss and glycated hemoglobin (HbA1c) changes over 6 months. Results: A total of 26 patients were enrolled: 11 in the mobile group, 9 in the paper group, and 6 in the control group. We had 92% (24/26) retention rate at 6 months. The sample is predominantly African Americans with an average age of 56.4 years and body mass index of 38.1. Participants lost an average of 2.73% (mobile group) and 0.13% (paper group) weight at 6 months, whereas the control group had an average 0.49% weight gain. Their HbA1c changed from 8% to 7 % in mobile group, 10% to 9% in paper group, and maintained at 9% for the control group. We found a significant difference on HbA1c at 6 months among the 3 groups (P=.01). We did not find statistical group significance on percentage weight loss (P=.20) and HbA1c changes (P=.44) overtime; howe…","author":[{"dropping-particle":"","family":"Wang","given":"Jing","non-dropping-particle":"","parse-names":false,"suffix":""},{"dropping-particle":"","family":"Cai","given":"Chunyan","non-dropping-particle":"","parse-names":false,"suffix":""},{"dropping-particle":"","family":"Padhye","given":"Nikhil","non-dropping-particle":"","parse-names":false,"suffix":""},{"dropping-particle":"","family":"Orlander","given":"Philip","non-dropping-particle":"","parse-names":false,"suffix":""},{"dropping-particle":"","family":"Zare","given":"Mohammad","non-dropping-particle":"","parse-names":false,"suffix":""}],"container-title":"JMIR mHealth and uHealth","id":"ITEM-1","issue":"4","issued":{"date-parts":[["2018"]]},"page":"1-14","title":"A behavioral lifestyle intervention enhanced with multiple-behavior self-monitoring using mobile and connected tools for underserved individuals with type 2 diabetes and comorbid overweight or obesity: Pilot comparative effectiveness trial","type":"article-journal","volume":"6"},"uris":["http://www.mendeley.com/documents/?uuid=38db401a-e616-4d11-aaa9-53c00351fbf1"]}],"mendeley":{"formattedCitation":"(Wang et al., 2018)","plainTextFormattedCitation":"(Wang et al., 2018)","previouslyFormattedCitation":"(Wang et al., 2018)"},"properties":{"noteIndex":0},"schema":"https://github.com/citation-style-language/schema/raw/master/csl-citation.json"}</w:instrText>
      </w:r>
      <w:r w:rsidR="00301FFD">
        <w:rPr>
          <w:rFonts w:ascii="Times New Roman" w:hAnsi="Times New Roman" w:cs="Times New Roman"/>
          <w:sz w:val="24"/>
          <w:szCs w:val="24"/>
        </w:rPr>
        <w:fldChar w:fldCharType="separate"/>
      </w:r>
      <w:r w:rsidR="00301FFD" w:rsidRPr="00301FFD">
        <w:rPr>
          <w:rFonts w:ascii="Times New Roman" w:hAnsi="Times New Roman" w:cs="Times New Roman"/>
          <w:noProof/>
          <w:sz w:val="24"/>
          <w:szCs w:val="24"/>
        </w:rPr>
        <w:t>(Wang et al., 2018)</w:t>
      </w:r>
      <w:r w:rsidR="00301FFD">
        <w:rPr>
          <w:rFonts w:ascii="Times New Roman" w:hAnsi="Times New Roman" w:cs="Times New Roman"/>
          <w:sz w:val="24"/>
          <w:szCs w:val="24"/>
        </w:rPr>
        <w:fldChar w:fldCharType="end"/>
      </w:r>
      <w:r w:rsidR="00301FFD">
        <w:rPr>
          <w:rFonts w:ascii="Times New Roman" w:hAnsi="Times New Roman" w:cs="Times New Roman"/>
          <w:sz w:val="24"/>
          <w:szCs w:val="24"/>
          <w:lang w:val="en-US"/>
        </w:rPr>
        <w:t xml:space="preserve">. </w:t>
      </w:r>
      <w:r w:rsidRPr="001B04E6">
        <w:rPr>
          <w:rFonts w:ascii="Times New Roman" w:hAnsi="Times New Roman" w:cs="Times New Roman"/>
          <w:sz w:val="24"/>
          <w:szCs w:val="24"/>
        </w:rPr>
        <w:t>Penderita DM</w:t>
      </w:r>
      <w:r>
        <w:rPr>
          <w:rFonts w:ascii="Times New Roman" w:hAnsi="Times New Roman" w:cs="Times New Roman"/>
          <w:sz w:val="24"/>
          <w:szCs w:val="24"/>
          <w:lang w:val="en-US"/>
        </w:rPr>
        <w:t xml:space="preserve">T2 </w:t>
      </w:r>
      <w:r w:rsidRPr="001B04E6">
        <w:rPr>
          <w:rFonts w:ascii="Times New Roman" w:hAnsi="Times New Roman" w:cs="Times New Roman"/>
          <w:sz w:val="24"/>
          <w:szCs w:val="24"/>
        </w:rPr>
        <w:t>dianjurkan untuk melakukan diet karena diet pada pasien DM</w:t>
      </w:r>
      <w:r>
        <w:rPr>
          <w:rFonts w:ascii="Times New Roman" w:hAnsi="Times New Roman" w:cs="Times New Roman"/>
          <w:sz w:val="24"/>
          <w:szCs w:val="24"/>
          <w:lang w:val="en-US"/>
        </w:rPr>
        <w:t>T2</w:t>
      </w:r>
      <w:r w:rsidRPr="001B04E6">
        <w:rPr>
          <w:rFonts w:ascii="Times New Roman" w:hAnsi="Times New Roman" w:cs="Times New Roman"/>
          <w:sz w:val="24"/>
          <w:szCs w:val="24"/>
        </w:rPr>
        <w:t xml:space="preserve"> bertujuan untuk </w:t>
      </w:r>
      <w:proofErr w:type="spellStart"/>
      <w:r w:rsidR="00EA3048">
        <w:rPr>
          <w:rFonts w:ascii="Times New Roman" w:hAnsi="Times New Roman" w:cs="Times New Roman"/>
          <w:sz w:val="24"/>
          <w:szCs w:val="24"/>
          <w:lang w:val="en-US"/>
        </w:rPr>
        <w:t>m</w:t>
      </w:r>
      <w:r w:rsidR="007C5021">
        <w:rPr>
          <w:rFonts w:ascii="Times New Roman" w:hAnsi="Times New Roman" w:cs="Times New Roman"/>
          <w:sz w:val="24"/>
          <w:szCs w:val="24"/>
          <w:lang w:val="en-US"/>
        </w:rPr>
        <w:t>eningkatkan</w:t>
      </w:r>
      <w:proofErr w:type="spellEnd"/>
      <w:r w:rsidR="007C5021">
        <w:rPr>
          <w:rFonts w:ascii="Times New Roman" w:hAnsi="Times New Roman" w:cs="Times New Roman"/>
          <w:sz w:val="24"/>
          <w:szCs w:val="24"/>
          <w:lang w:val="en-US"/>
        </w:rPr>
        <w:t xml:space="preserve"> </w:t>
      </w:r>
      <w:r w:rsidR="007C5021" w:rsidRPr="001B04E6">
        <w:rPr>
          <w:rFonts w:ascii="Times New Roman" w:hAnsi="Times New Roman" w:cs="Times New Roman"/>
          <w:sz w:val="24"/>
          <w:szCs w:val="24"/>
        </w:rPr>
        <w:t xml:space="preserve"> pola makan yang sehat, </w:t>
      </w:r>
      <w:proofErr w:type="spellStart"/>
      <w:r w:rsidR="00695770">
        <w:rPr>
          <w:rFonts w:ascii="Times New Roman" w:hAnsi="Times New Roman" w:cs="Times New Roman"/>
          <w:sz w:val="24"/>
          <w:szCs w:val="24"/>
          <w:lang w:val="en-US"/>
        </w:rPr>
        <w:t>konsumsi</w:t>
      </w:r>
      <w:proofErr w:type="spellEnd"/>
      <w:r w:rsidR="00695770">
        <w:rPr>
          <w:rFonts w:ascii="Times New Roman" w:hAnsi="Times New Roman" w:cs="Times New Roman"/>
          <w:sz w:val="24"/>
          <w:szCs w:val="24"/>
          <w:lang w:val="en-US"/>
        </w:rPr>
        <w:t xml:space="preserve"> </w:t>
      </w:r>
      <w:r w:rsidR="007C5021" w:rsidRPr="001B04E6">
        <w:rPr>
          <w:rFonts w:ascii="Times New Roman" w:hAnsi="Times New Roman" w:cs="Times New Roman"/>
          <w:sz w:val="24"/>
          <w:szCs w:val="24"/>
        </w:rPr>
        <w:t>makanan bervariasi dan porsi yang cukup, sehingga dapat menjaga berat badan</w:t>
      </w:r>
      <w:r w:rsidR="007C5021">
        <w:rPr>
          <w:rFonts w:ascii="Times New Roman" w:hAnsi="Times New Roman" w:cs="Times New Roman"/>
          <w:sz w:val="24"/>
          <w:szCs w:val="24"/>
          <w:lang w:val="en-US"/>
        </w:rPr>
        <w:t xml:space="preserve"> ideal</w:t>
      </w:r>
      <w:r w:rsidR="007C5021" w:rsidRPr="001B04E6">
        <w:rPr>
          <w:rFonts w:ascii="Times New Roman" w:hAnsi="Times New Roman" w:cs="Times New Roman"/>
          <w:sz w:val="24"/>
          <w:szCs w:val="24"/>
        </w:rPr>
        <w:t>, mengontrol kadar gula darah,</w:t>
      </w:r>
      <w:r w:rsidR="007C5021">
        <w:rPr>
          <w:rFonts w:ascii="Times New Roman" w:hAnsi="Times New Roman" w:cs="Times New Roman"/>
          <w:sz w:val="24"/>
          <w:szCs w:val="24"/>
          <w:lang w:val="en-US"/>
        </w:rPr>
        <w:t xml:space="preserve"> dan</w:t>
      </w:r>
      <w:r w:rsidR="007C5021" w:rsidRPr="001B04E6">
        <w:rPr>
          <w:rFonts w:ascii="Times New Roman" w:hAnsi="Times New Roman" w:cs="Times New Roman"/>
          <w:sz w:val="24"/>
          <w:szCs w:val="24"/>
        </w:rPr>
        <w:t xml:space="preserve"> </w:t>
      </w:r>
      <w:proofErr w:type="spellStart"/>
      <w:r w:rsidR="007C5021">
        <w:rPr>
          <w:rFonts w:ascii="Times New Roman" w:hAnsi="Times New Roman" w:cs="Times New Roman"/>
          <w:sz w:val="24"/>
          <w:szCs w:val="24"/>
          <w:lang w:val="en-US"/>
        </w:rPr>
        <w:t>mengontrol</w:t>
      </w:r>
      <w:proofErr w:type="spellEnd"/>
      <w:r w:rsidR="007C5021">
        <w:rPr>
          <w:rFonts w:ascii="Times New Roman" w:hAnsi="Times New Roman" w:cs="Times New Roman"/>
          <w:sz w:val="24"/>
          <w:szCs w:val="24"/>
          <w:lang w:val="en-US"/>
        </w:rPr>
        <w:t xml:space="preserve"> </w:t>
      </w:r>
      <w:r w:rsidR="007C5021" w:rsidRPr="001B04E6">
        <w:rPr>
          <w:rFonts w:ascii="Times New Roman" w:hAnsi="Times New Roman" w:cs="Times New Roman"/>
          <w:sz w:val="24"/>
          <w:szCs w:val="24"/>
        </w:rPr>
        <w:t>lemak</w:t>
      </w:r>
      <w:r w:rsidR="007C5021">
        <w:rPr>
          <w:rFonts w:ascii="Times New Roman" w:hAnsi="Times New Roman" w:cs="Times New Roman"/>
          <w:sz w:val="24"/>
          <w:szCs w:val="24"/>
          <w:lang w:val="en-US"/>
        </w:rPr>
        <w:t xml:space="preserve"> </w:t>
      </w:r>
      <w:r w:rsidR="00301FFD">
        <w:rPr>
          <w:rFonts w:ascii="Times New Roman" w:hAnsi="Times New Roman" w:cs="Times New Roman"/>
          <w:sz w:val="24"/>
          <w:szCs w:val="24"/>
          <w:lang w:val="en-US"/>
        </w:rPr>
        <w:fldChar w:fldCharType="begin" w:fldLock="1"/>
      </w:r>
      <w:r w:rsidR="00F800C5">
        <w:rPr>
          <w:rFonts w:ascii="Times New Roman" w:hAnsi="Times New Roman" w:cs="Times New Roman"/>
          <w:sz w:val="24"/>
          <w:szCs w:val="24"/>
          <w:lang w:val="en-US"/>
        </w:rPr>
        <w:instrText>ADDIN CSL_CITATION {"citationItems":[{"id":"ITEM-1","itemData":{"DOI":"10.20473/amnt.v3i3.2019.176-182","ISSN":"2580-1163","abstract":"Background: Diabetes Mellitus (DM) is one of the four priorities for Non-Contagious Diseases in the world. According to the IDF (International Diabetes Federation), people with Diabetes Mellitus in Indonesia will increase from 9.1 million in 2014 to 14.1 million in 2035. Diabetes Mellitus Type 2 can affect can affect the quality of life from the sufferers and can be at risk of causing complications, these problems can be solved by applying self-management to their disease.Objectives: The purpose of this research is to describe the self-management behavior which consists of five aspects, that is settings of diet, physical activity/exercise, self/foot care, medication compliance, and monitoring of blood sugar in Type 2 Diabetes Mellitus patients at Pucang Sewu Health Center, Surabaya.Methods: This research used observational study design using cross sectional approach. The population in this research were outpatients with Type 2 Diabetes Mellitus in Pucang Sewu Health Center, Surabaya. Data collection using random sampling technique and obtained 79 respondents. The research data was obtained using the SDSCA (The Summary of Self-Care Activities) questionnaire developed by the General Service Administration (GSA) Regulatory Information Servive Center (RISC).Results: The research found that some respondents had a good level of self-management (59.5%). In several aspects such as settings of diet, and medication compliance, most respondents were included in the good category, but in physical activity/ exercise, self/foot care, and monitoring of blood sugar aspect were still in the less category. In addition, most of the respondents had normal blood glucose levels (50.6%). Conclusion: There is a relationship between self-management behavior with blood glucose levels in patients with Type 2 Diabetes Mellitus in Pucang Sewu Health Center, SurabayaABSTRAK Latar Belakang: Diabetes Mellitus (DM) menjadi satu dari empat prioritas Penyakit Tidak Menular di dunia. Menurut IDF (International Diabetes Federation), peningkatan penyandang DM di Indonesia akan mengalami peningkatan dari 9,1 juta di tahun 2014 menjadi 14,1 juta di tahun 2035. Penyakit DM Tipe 2 dapat mempengaruhi kualitas hidup penderitanya dan dapat beresiko menimbulkan terjadinya komplikasi, masalah tersebut dapat dikendalikan salah satunya dengan menerapkan perilaku self-management terhadap penyakitnya.Tujuan: Tujuan dari penelitian ini yaitu untuk mengetahui gambaran serta hubungan perilaku self-manageme…","author":[{"dropping-particle":"","family":"Hidayah","given":"Milda","non-dropping-particle":"","parse-names":false,"suffix":""}],"container-title":"Amerta Nutrition","id":"ITEM-1","issue":"3","issued":{"date-parts":[["2019"]]},"page":"176","title":"Hubungan Perilaku Self-Management Dengan Kadar Gula Darah Pada Pasien Diabetes Mellitus Tipe 2 Di Wilayah Kerja Puskesmas Pucang Sewu, Surabaya","type":"article-journal","volume":"3"},"uris":["http://www.mendeley.com/documents/?uuid=8edade97-50c4-4bc5-b2e1-809f2cc9fa9c"]}],"mendeley":{"formattedCitation":"(Hidayah, 2019)","plainTextFormattedCitation":"(Hidayah, 2019)","previouslyFormattedCitation":"(Hidayah, 2019)"},"properties":{"noteIndex":0},"schema":"https://github.com/citation-style-language/schema/raw/master/csl-citation.json"}</w:instrText>
      </w:r>
      <w:r w:rsidR="00301FFD">
        <w:rPr>
          <w:rFonts w:ascii="Times New Roman" w:hAnsi="Times New Roman" w:cs="Times New Roman"/>
          <w:sz w:val="24"/>
          <w:szCs w:val="24"/>
          <w:lang w:val="en-US"/>
        </w:rPr>
        <w:fldChar w:fldCharType="separate"/>
      </w:r>
      <w:r w:rsidR="00301FFD" w:rsidRPr="00301FFD">
        <w:rPr>
          <w:rFonts w:ascii="Times New Roman" w:hAnsi="Times New Roman" w:cs="Times New Roman"/>
          <w:noProof/>
          <w:sz w:val="24"/>
          <w:szCs w:val="24"/>
          <w:lang w:val="en-US"/>
        </w:rPr>
        <w:t>(Hidayah, 2019)</w:t>
      </w:r>
      <w:r w:rsidR="00301FFD">
        <w:rPr>
          <w:rFonts w:ascii="Times New Roman" w:hAnsi="Times New Roman" w:cs="Times New Roman"/>
          <w:sz w:val="24"/>
          <w:szCs w:val="24"/>
          <w:lang w:val="en-US"/>
        </w:rPr>
        <w:fldChar w:fldCharType="end"/>
      </w:r>
      <w:r w:rsidR="00301FFD">
        <w:rPr>
          <w:rFonts w:ascii="Times New Roman" w:hAnsi="Times New Roman" w:cs="Times New Roman"/>
          <w:sz w:val="24"/>
          <w:szCs w:val="24"/>
          <w:lang w:val="en-US"/>
        </w:rPr>
        <w:t>.</w:t>
      </w:r>
    </w:p>
    <w:p w14:paraId="47463162" w14:textId="1738DD90" w:rsidR="001B04E6" w:rsidRDefault="007C5021" w:rsidP="00301FFD">
      <w:pPr>
        <w:spacing w:after="0" w:line="360" w:lineRule="auto"/>
        <w:jc w:val="both"/>
        <w:rPr>
          <w:rFonts w:ascii="Times New Roman" w:hAnsi="Times New Roman" w:cs="Times New Roman"/>
          <w:sz w:val="24"/>
          <w:szCs w:val="24"/>
        </w:rPr>
      </w:pPr>
      <w:r w:rsidRPr="001B04E6">
        <w:rPr>
          <w:rFonts w:ascii="Times New Roman" w:hAnsi="Times New Roman" w:cs="Times New Roman"/>
          <w:sz w:val="24"/>
          <w:szCs w:val="24"/>
        </w:rPr>
        <w:t xml:space="preserve">Dari hasil penjelasan </w:t>
      </w:r>
      <w:proofErr w:type="spellStart"/>
      <w:r w:rsidRPr="001B04E6">
        <w:rPr>
          <w:rFonts w:ascii="Times New Roman" w:hAnsi="Times New Roman" w:cs="Times New Roman"/>
          <w:sz w:val="24"/>
          <w:szCs w:val="24"/>
        </w:rPr>
        <w:t>diatas</w:t>
      </w:r>
      <w:proofErr w:type="spellEnd"/>
      <w:r w:rsidRPr="001B04E6">
        <w:rPr>
          <w:rFonts w:ascii="Times New Roman" w:hAnsi="Times New Roman" w:cs="Times New Roman"/>
          <w:sz w:val="24"/>
          <w:szCs w:val="24"/>
        </w:rPr>
        <w:t xml:space="preserve"> dapat disimpulkan bahwa kepatuhan diet akan memengaruhi penurunan terhadap kadar gula darah pada penderita D</w:t>
      </w:r>
      <w:r w:rsidR="00AD5E2B">
        <w:rPr>
          <w:rFonts w:ascii="Times New Roman" w:hAnsi="Times New Roman" w:cs="Times New Roman"/>
          <w:sz w:val="24"/>
          <w:szCs w:val="24"/>
          <w:lang w:val="en-US"/>
        </w:rPr>
        <w:t>MT2</w:t>
      </w:r>
      <w:r w:rsidRPr="001B04E6">
        <w:rPr>
          <w:rFonts w:ascii="Times New Roman" w:hAnsi="Times New Roman" w:cs="Times New Roman"/>
          <w:sz w:val="24"/>
          <w:szCs w:val="24"/>
        </w:rPr>
        <w:t xml:space="preserve">. </w:t>
      </w:r>
      <w:r w:rsidR="001B04E6" w:rsidRPr="001B04E6">
        <w:rPr>
          <w:rFonts w:ascii="Times New Roman" w:hAnsi="Times New Roman" w:cs="Times New Roman"/>
          <w:sz w:val="24"/>
          <w:szCs w:val="24"/>
        </w:rPr>
        <w:t xml:space="preserve">Semakin patuh pasien terhadap diet </w:t>
      </w:r>
      <w:r w:rsidR="00695770">
        <w:rPr>
          <w:rFonts w:ascii="Times New Roman" w:hAnsi="Times New Roman" w:cs="Times New Roman"/>
          <w:sz w:val="24"/>
          <w:szCs w:val="24"/>
          <w:lang w:val="en-US"/>
        </w:rPr>
        <w:t>diabetes mellitus</w:t>
      </w:r>
      <w:r w:rsidR="001B04E6" w:rsidRPr="001B04E6">
        <w:rPr>
          <w:rFonts w:ascii="Times New Roman" w:hAnsi="Times New Roman" w:cs="Times New Roman"/>
          <w:sz w:val="24"/>
          <w:szCs w:val="24"/>
        </w:rPr>
        <w:t>, maka dapat menjaga kadar gula darahnya akan terkontrol.</w:t>
      </w:r>
    </w:p>
    <w:p w14:paraId="5B03E396" w14:textId="77777777" w:rsidR="00A866B5" w:rsidRPr="00A866B5" w:rsidRDefault="00A866B5" w:rsidP="00A866B5">
      <w:pPr>
        <w:spacing w:after="0" w:line="360" w:lineRule="auto"/>
        <w:ind w:left="-450"/>
        <w:jc w:val="both"/>
        <w:rPr>
          <w:rFonts w:ascii="Times New Roman" w:hAnsi="Times New Roman" w:cs="Times New Roman"/>
          <w:sz w:val="24"/>
          <w:szCs w:val="24"/>
          <w:lang w:val="en-US"/>
        </w:rPr>
      </w:pPr>
    </w:p>
    <w:p w14:paraId="76DCEA67" w14:textId="77777777" w:rsidR="00A866B5" w:rsidRDefault="003E2071" w:rsidP="00301FFD">
      <w:pPr>
        <w:spacing w:after="0" w:line="360" w:lineRule="auto"/>
        <w:jc w:val="both"/>
        <w:rPr>
          <w:rFonts w:ascii="Times New Roman" w:hAnsi="Times New Roman" w:cs="Times New Roman"/>
          <w:b/>
          <w:sz w:val="24"/>
          <w:szCs w:val="24"/>
          <w:lang w:val="en-US"/>
        </w:rPr>
      </w:pPr>
      <w:bookmarkStart w:id="0" w:name="_Hlk130679813"/>
      <w:proofErr w:type="spellStart"/>
      <w:r w:rsidRPr="003E2071">
        <w:rPr>
          <w:rFonts w:ascii="Times New Roman" w:hAnsi="Times New Roman" w:cs="Times New Roman"/>
          <w:b/>
          <w:sz w:val="24"/>
          <w:szCs w:val="24"/>
          <w:lang w:val="en-US"/>
        </w:rPr>
        <w:t>Hubungan</w:t>
      </w:r>
      <w:proofErr w:type="spellEnd"/>
      <w:r w:rsidRPr="003E2071">
        <w:rPr>
          <w:rFonts w:ascii="Times New Roman" w:hAnsi="Times New Roman" w:cs="Times New Roman"/>
          <w:b/>
          <w:sz w:val="24"/>
          <w:szCs w:val="24"/>
          <w:lang w:val="en-US"/>
        </w:rPr>
        <w:t xml:space="preserve"> </w:t>
      </w:r>
      <w:r>
        <w:rPr>
          <w:rFonts w:ascii="Times New Roman" w:hAnsi="Times New Roman" w:cs="Times New Roman"/>
          <w:b/>
          <w:sz w:val="24"/>
          <w:szCs w:val="24"/>
          <w:lang w:val="en-US"/>
        </w:rPr>
        <w:t>Gaya Hidup</w:t>
      </w:r>
      <w:r w:rsidRPr="003E2071">
        <w:rPr>
          <w:rFonts w:ascii="Times New Roman" w:hAnsi="Times New Roman" w:cs="Times New Roman"/>
          <w:b/>
          <w:sz w:val="24"/>
          <w:szCs w:val="24"/>
          <w:lang w:val="en-US"/>
        </w:rPr>
        <w:t xml:space="preserve"> </w:t>
      </w:r>
      <w:proofErr w:type="spellStart"/>
      <w:r w:rsidRPr="003E2071">
        <w:rPr>
          <w:rFonts w:ascii="Times New Roman" w:hAnsi="Times New Roman" w:cs="Times New Roman"/>
          <w:b/>
          <w:sz w:val="24"/>
          <w:szCs w:val="24"/>
          <w:lang w:val="en-US"/>
        </w:rPr>
        <w:t>Terhadap</w:t>
      </w:r>
      <w:proofErr w:type="spellEnd"/>
      <w:r w:rsidRPr="003E2071">
        <w:rPr>
          <w:rFonts w:ascii="Times New Roman" w:hAnsi="Times New Roman" w:cs="Times New Roman"/>
          <w:b/>
          <w:sz w:val="24"/>
          <w:szCs w:val="24"/>
          <w:lang w:val="en-US"/>
        </w:rPr>
        <w:t xml:space="preserve"> Gula Darah Pada DMT2</w:t>
      </w:r>
      <w:bookmarkEnd w:id="0"/>
    </w:p>
    <w:p w14:paraId="10EA2D19" w14:textId="48F37F49" w:rsidR="00301FFD" w:rsidRPr="00D306D4" w:rsidRDefault="00A866B5" w:rsidP="00301FFD">
      <w:pPr>
        <w:spacing w:after="0" w:line="360" w:lineRule="auto"/>
        <w:jc w:val="both"/>
        <w:rPr>
          <w:rFonts w:ascii="Times New Roman" w:hAnsi="Times New Roman" w:cs="Times New Roman"/>
          <w:bCs/>
          <w:sz w:val="24"/>
          <w:szCs w:val="24"/>
          <w:lang w:val="en-US"/>
        </w:rPr>
      </w:pPr>
      <w:r w:rsidRPr="00692BD4">
        <w:rPr>
          <w:rFonts w:ascii="Times New Roman" w:hAnsi="Times New Roman" w:cs="Times New Roman"/>
          <w:bCs/>
          <w:sz w:val="24"/>
          <w:szCs w:val="24"/>
          <w:lang w:val="en-US"/>
        </w:rPr>
        <w:t xml:space="preserve">Dari </w:t>
      </w:r>
      <w:proofErr w:type="spellStart"/>
      <w:r>
        <w:rPr>
          <w:rFonts w:ascii="Times New Roman" w:hAnsi="Times New Roman" w:cs="Times New Roman"/>
          <w:bCs/>
          <w:sz w:val="24"/>
          <w:szCs w:val="24"/>
          <w:lang w:val="en-US"/>
        </w:rPr>
        <w:t>hasil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penelitian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didapatkan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hasil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bahwa</w:t>
      </w:r>
      <w:proofErr w:type="spellEnd"/>
      <w:r>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sebagian</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besar</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memilik</w:t>
      </w:r>
      <w:r>
        <w:rPr>
          <w:rFonts w:ascii="Times New Roman" w:hAnsi="Times New Roman" w:cs="Times New Roman"/>
          <w:bCs/>
          <w:sz w:val="24"/>
          <w:szCs w:val="24"/>
          <w:lang w:val="en-US"/>
        </w:rPr>
        <w:t>i</w:t>
      </w:r>
      <w:proofErr w:type="spellEnd"/>
      <w:r>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gaya</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hidup</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kurang</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baik</w:t>
      </w:r>
      <w:proofErr w:type="spellEnd"/>
      <w:r w:rsidRPr="00E4266B">
        <w:rPr>
          <w:rFonts w:ascii="Times New Roman" w:hAnsi="Times New Roman" w:cs="Times New Roman"/>
          <w:bCs/>
          <w:sz w:val="24"/>
          <w:szCs w:val="24"/>
          <w:lang w:val="en-US"/>
        </w:rPr>
        <w:t xml:space="preserve"> dan </w:t>
      </w:r>
      <w:proofErr w:type="spellStart"/>
      <w:r w:rsidRPr="00E4266B">
        <w:rPr>
          <w:rFonts w:ascii="Times New Roman" w:hAnsi="Times New Roman" w:cs="Times New Roman"/>
          <w:bCs/>
          <w:sz w:val="24"/>
          <w:szCs w:val="24"/>
          <w:lang w:val="en-US"/>
        </w:rPr>
        <w:t>kadar</w:t>
      </w:r>
      <w:proofErr w:type="spellEnd"/>
      <w:r w:rsidRPr="00E4266B">
        <w:rPr>
          <w:rFonts w:ascii="Times New Roman" w:hAnsi="Times New Roman" w:cs="Times New Roman"/>
          <w:bCs/>
          <w:sz w:val="24"/>
          <w:szCs w:val="24"/>
          <w:lang w:val="en-US"/>
        </w:rPr>
        <w:t xml:space="preserve"> gula </w:t>
      </w:r>
      <w:proofErr w:type="spellStart"/>
      <w:r w:rsidRPr="00E4266B">
        <w:rPr>
          <w:rFonts w:ascii="Times New Roman" w:hAnsi="Times New Roman" w:cs="Times New Roman"/>
          <w:bCs/>
          <w:sz w:val="24"/>
          <w:szCs w:val="24"/>
          <w:lang w:val="en-US"/>
        </w:rPr>
        <w:t>darah</w:t>
      </w:r>
      <w:proofErr w:type="spellEnd"/>
      <w:r w:rsidRPr="00E4266B">
        <w:rPr>
          <w:rFonts w:ascii="Times New Roman" w:hAnsi="Times New Roman" w:cs="Times New Roman"/>
          <w:bCs/>
          <w:sz w:val="24"/>
          <w:szCs w:val="24"/>
          <w:lang w:val="en-US"/>
        </w:rPr>
        <w:t xml:space="preserve"> </w:t>
      </w:r>
      <w:r w:rsidRPr="00E4266B">
        <w:rPr>
          <w:rFonts w:ascii="Times New Roman" w:hAnsi="Times New Roman" w:cs="Times New Roman"/>
          <w:color w:val="000000" w:themeColor="text1"/>
        </w:rPr>
        <w:t>≥ 126</w:t>
      </w:r>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yaitu</w:t>
      </w:r>
      <w:proofErr w:type="spellEnd"/>
      <w:r>
        <w:rPr>
          <w:rFonts w:ascii="Times New Roman" w:hAnsi="Times New Roman" w:cs="Times New Roman"/>
          <w:color w:val="000000" w:themeColor="text1"/>
          <w:lang w:val="en-US"/>
        </w:rPr>
        <w:t xml:space="preserve"> 67,9%</w:t>
      </w:r>
      <w:r w:rsidRPr="00E4266B">
        <w:rPr>
          <w:rFonts w:ascii="Times New Roman" w:hAnsi="Times New Roman" w:cs="Times New Roman"/>
          <w:color w:val="000000" w:themeColor="text1"/>
          <w:lang w:val="en-US"/>
        </w:rPr>
        <w:t xml:space="preserve">. Hasil </w:t>
      </w:r>
      <w:proofErr w:type="spellStart"/>
      <w:r w:rsidRPr="00E4266B">
        <w:rPr>
          <w:rFonts w:ascii="Times New Roman" w:hAnsi="Times New Roman" w:cs="Times New Roman"/>
          <w:color w:val="000000" w:themeColor="text1"/>
          <w:lang w:val="en-US"/>
        </w:rPr>
        <w:t>analisis</w:t>
      </w:r>
      <w:proofErr w:type="spellEnd"/>
      <w:r w:rsidRPr="00E4266B">
        <w:rPr>
          <w:rFonts w:ascii="Times New Roman" w:hAnsi="Times New Roman" w:cs="Times New Roman"/>
          <w:color w:val="000000" w:themeColor="text1"/>
          <w:lang w:val="en-US"/>
        </w:rPr>
        <w:t xml:space="preserve"> </w:t>
      </w:r>
      <w:proofErr w:type="spellStart"/>
      <w:r w:rsidRPr="00E4266B">
        <w:rPr>
          <w:rFonts w:ascii="Times New Roman" w:hAnsi="Times New Roman" w:cs="Times New Roman"/>
          <w:color w:val="000000" w:themeColor="text1"/>
          <w:lang w:val="en-US"/>
        </w:rPr>
        <w:t>hubungan</w:t>
      </w:r>
      <w:proofErr w:type="spellEnd"/>
      <w:r w:rsidRPr="00E4266B">
        <w:rPr>
          <w:rFonts w:ascii="Times New Roman" w:hAnsi="Times New Roman" w:cs="Times New Roman"/>
          <w:color w:val="000000" w:themeColor="text1"/>
          <w:lang w:val="en-US"/>
        </w:rPr>
        <w:t xml:space="preserve"> </w:t>
      </w:r>
      <w:proofErr w:type="spellStart"/>
      <w:r>
        <w:rPr>
          <w:rFonts w:ascii="Times New Roman" w:hAnsi="Times New Roman" w:cs="Times New Roman"/>
          <w:bCs/>
          <w:sz w:val="24"/>
          <w:szCs w:val="24"/>
          <w:lang w:val="en-US"/>
        </w:rPr>
        <w:t>g</w:t>
      </w:r>
      <w:r w:rsidRPr="00E4266B">
        <w:rPr>
          <w:rFonts w:ascii="Times New Roman" w:hAnsi="Times New Roman" w:cs="Times New Roman"/>
          <w:bCs/>
          <w:sz w:val="24"/>
          <w:szCs w:val="24"/>
          <w:lang w:val="en-US"/>
        </w:rPr>
        <w:t>aya</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hidup</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terhadap</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kadar</w:t>
      </w:r>
      <w:proofErr w:type="spellEnd"/>
      <w:r w:rsidRPr="00E4266B">
        <w:rPr>
          <w:rFonts w:ascii="Times New Roman" w:hAnsi="Times New Roman" w:cs="Times New Roman"/>
          <w:bCs/>
          <w:sz w:val="24"/>
          <w:szCs w:val="24"/>
          <w:lang w:val="en-US"/>
        </w:rPr>
        <w:t xml:space="preserve"> gula </w:t>
      </w:r>
      <w:proofErr w:type="spellStart"/>
      <w:r w:rsidRPr="00E4266B">
        <w:rPr>
          <w:rFonts w:ascii="Times New Roman" w:hAnsi="Times New Roman" w:cs="Times New Roman"/>
          <w:bCs/>
          <w:sz w:val="24"/>
          <w:szCs w:val="24"/>
          <w:lang w:val="en-US"/>
        </w:rPr>
        <w:t>darah</w:t>
      </w:r>
      <w:proofErr w:type="spellEnd"/>
      <w:r w:rsidRPr="00E4266B">
        <w:rPr>
          <w:rFonts w:ascii="Times New Roman" w:hAnsi="Times New Roman" w:cs="Times New Roman"/>
          <w:bCs/>
          <w:sz w:val="24"/>
          <w:szCs w:val="24"/>
          <w:lang w:val="en-US"/>
        </w:rPr>
        <w:t xml:space="preserve"> juga </w:t>
      </w:r>
      <w:proofErr w:type="spellStart"/>
      <w:r w:rsidRPr="00E4266B">
        <w:rPr>
          <w:rFonts w:ascii="Times New Roman" w:hAnsi="Times New Roman" w:cs="Times New Roman"/>
          <w:bCs/>
          <w:sz w:val="24"/>
          <w:szCs w:val="24"/>
          <w:lang w:val="en-US"/>
        </w:rPr>
        <w:t>didapatkan</w:t>
      </w:r>
      <w:proofErr w:type="spellEnd"/>
      <w:r w:rsidRPr="00E4266B">
        <w:rPr>
          <w:rFonts w:ascii="Times New Roman" w:hAnsi="Times New Roman" w:cs="Times New Roman"/>
          <w:bCs/>
          <w:sz w:val="24"/>
          <w:szCs w:val="24"/>
          <w:lang w:val="en-US"/>
        </w:rPr>
        <w:t xml:space="preserve"> </w:t>
      </w:r>
      <w:proofErr w:type="spellStart"/>
      <w:r w:rsidRPr="00E4266B">
        <w:rPr>
          <w:rFonts w:ascii="Times New Roman" w:hAnsi="Times New Roman" w:cs="Times New Roman"/>
          <w:bCs/>
          <w:sz w:val="24"/>
          <w:szCs w:val="24"/>
          <w:lang w:val="en-US"/>
        </w:rPr>
        <w:t>hasil</w:t>
      </w:r>
      <w:proofErr w:type="spellEnd"/>
      <w:r w:rsidRPr="00E4266B">
        <w:rPr>
          <w:rFonts w:ascii="Times New Roman" w:hAnsi="Times New Roman" w:cs="Times New Roman"/>
          <w:bCs/>
          <w:sz w:val="24"/>
          <w:szCs w:val="24"/>
          <w:lang w:val="en-US"/>
        </w:rPr>
        <w:t xml:space="preserve"> </w:t>
      </w:r>
      <w:r w:rsidR="00695770" w:rsidRPr="00E12805">
        <w:rPr>
          <w:rFonts w:ascii="Times New Roman" w:hAnsi="Times New Roman" w:cs="Times New Roman"/>
          <w:bCs/>
          <w:i/>
          <w:iCs/>
          <w:sz w:val="24"/>
          <w:szCs w:val="24"/>
          <w:lang w:val="en-US"/>
        </w:rPr>
        <w:t>P-Value</w:t>
      </w:r>
      <w:r w:rsidRPr="00E4266B">
        <w:rPr>
          <w:rFonts w:ascii="Times New Roman" w:hAnsi="Times New Roman" w:cs="Times New Roman"/>
          <w:bCs/>
          <w:sz w:val="24"/>
          <w:szCs w:val="24"/>
          <w:lang w:val="en-US"/>
        </w:rPr>
        <w:t xml:space="preserve"> 0,00</w:t>
      </w:r>
      <w:r>
        <w:rPr>
          <w:rFonts w:ascii="Times New Roman" w:hAnsi="Times New Roman" w:cs="Times New Roman"/>
          <w:bCs/>
          <w:sz w:val="24"/>
          <w:szCs w:val="24"/>
          <w:lang w:val="en-US"/>
        </w:rPr>
        <w:t>0</w:t>
      </w:r>
      <w:r w:rsidRPr="00E4266B">
        <w:rPr>
          <w:rFonts w:ascii="Times New Roman" w:hAnsi="Times New Roman" w:cs="Times New Roman"/>
          <w:bCs/>
          <w:sz w:val="24"/>
          <w:szCs w:val="24"/>
          <w:lang w:val="en-US"/>
        </w:rPr>
        <w:t xml:space="preserve"> &lt; 0,05</w:t>
      </w:r>
      <w:r>
        <w:rPr>
          <w:rFonts w:ascii="Times New Roman" w:hAnsi="Times New Roman" w:cs="Times New Roman"/>
          <w:bCs/>
          <w:sz w:val="24"/>
          <w:szCs w:val="24"/>
          <w:lang w:val="en-US"/>
        </w:rPr>
        <w:t>.</w:t>
      </w:r>
      <w:r w:rsidR="00695770">
        <w:rPr>
          <w:rFonts w:ascii="Times New Roman" w:hAnsi="Times New Roman" w:cs="Times New Roman"/>
          <w:bCs/>
          <w:sz w:val="24"/>
          <w:szCs w:val="24"/>
          <w:lang w:val="en-US"/>
        </w:rPr>
        <w:t xml:space="preserve"> </w:t>
      </w:r>
    </w:p>
    <w:p w14:paraId="6672F467" w14:textId="7698A71A" w:rsidR="00A866B5" w:rsidRDefault="00A866B5" w:rsidP="00301FFD">
      <w:pPr>
        <w:spacing w:after="0" w:line="360" w:lineRule="auto"/>
        <w:jc w:val="both"/>
        <w:rPr>
          <w:rFonts w:ascii="Times New Roman" w:hAnsi="Times New Roman" w:cs="Times New Roman"/>
          <w:sz w:val="24"/>
          <w:szCs w:val="24"/>
          <w:lang w:val="en-US"/>
        </w:rPr>
      </w:pPr>
      <w:r w:rsidRPr="00B154DF">
        <w:rPr>
          <w:rFonts w:ascii="Times New Roman" w:hAnsi="Times New Roman" w:cs="Times New Roman"/>
          <w:sz w:val="24"/>
          <w:szCs w:val="24"/>
        </w:rPr>
        <w:t xml:space="preserve">Hasil penelitian ini sejalan dengan penelitian </w:t>
      </w:r>
      <w:r w:rsidR="00695770">
        <w:rPr>
          <w:rFonts w:ascii="Times New Roman" w:hAnsi="Times New Roman" w:cs="Times New Roman"/>
          <w:sz w:val="24"/>
          <w:szCs w:val="24"/>
        </w:rPr>
        <w:fldChar w:fldCharType="begin" w:fldLock="1"/>
      </w:r>
      <w:r w:rsidR="00D765CC">
        <w:rPr>
          <w:rFonts w:ascii="Times New Roman" w:hAnsi="Times New Roman" w:cs="Times New Roman"/>
          <w:sz w:val="24"/>
          <w:szCs w:val="24"/>
        </w:rPr>
        <w:instrText>ADDIN CSL_CITATION {"citationItems":[{"id":"ITEM-1","itemData":{"author":[{"dropping-particle":"","family":"Azizah","given":"Latifah Nurul","non-dropping-particle":"","parse-names":false,"suffix":""},{"dropping-particle":"","family":"Wicaksana","given":"Anggi Lukman","non-dropping-particle":"","parse-names":false,"suffix":""},{"dropping-particle":"","family":"Yanuar","given":"Eri","non-dropping-particle":"","parse-names":false,"suffix":""},{"dropping-particle":"","family":"Budi","given":"Akhmad","non-dropping-particle":"","parse-names":false,"suffix":""}],"container-title":"Jurnal Keperawatan Klinis dan Komunitas","id":"ITEM-1","issue":"1","issued":{"date-parts":[["2019"]]},"page":"48-55","title":"Penggunaan Smartphone dalam Mengelola Kadar Glukosa Darah dan Glycated Haemoglobin pada Diabetes Melitus Tipe 2 : Literatur Review The Use of Smartphone in Managing Blood Glucose Level and Glycated Haemoglobin in People with Type 2 Diabetes Mellitus : Lit","type":"article-journal","volume":"3"},"uris":["http://www.mendeley.com/documents/?uuid=817599c7-01da-4982-9ae7-373443a8c890"]}],"mendeley":{"formattedCitation":"(Azizah et al., 2019)","plainTextFormattedCitation":"(Azizah et al., 2019)","previouslyFormattedCitation":"(Azizah et al., 2019)"},"properties":{"noteIndex":0},"schema":"https://github.com/citation-style-language/schema/raw/master/csl-citation.json"}</w:instrText>
      </w:r>
      <w:r w:rsidR="00695770">
        <w:rPr>
          <w:rFonts w:ascii="Times New Roman" w:hAnsi="Times New Roman" w:cs="Times New Roman"/>
          <w:sz w:val="24"/>
          <w:szCs w:val="24"/>
        </w:rPr>
        <w:fldChar w:fldCharType="separate"/>
      </w:r>
      <w:r w:rsidR="00695770" w:rsidRPr="00695770">
        <w:rPr>
          <w:rFonts w:ascii="Times New Roman" w:hAnsi="Times New Roman" w:cs="Times New Roman"/>
          <w:noProof/>
          <w:sz w:val="24"/>
          <w:szCs w:val="24"/>
        </w:rPr>
        <w:t>(Azizah et al., 2019)</w:t>
      </w:r>
      <w:r w:rsidR="00695770">
        <w:rPr>
          <w:rFonts w:ascii="Times New Roman" w:hAnsi="Times New Roman" w:cs="Times New Roman"/>
          <w:sz w:val="24"/>
          <w:szCs w:val="24"/>
        </w:rPr>
        <w:fldChar w:fldCharType="end"/>
      </w:r>
      <w:r w:rsidR="00695770">
        <w:rPr>
          <w:rFonts w:ascii="Times New Roman" w:hAnsi="Times New Roman" w:cs="Times New Roman"/>
          <w:sz w:val="24"/>
          <w:szCs w:val="24"/>
          <w:lang w:val="en-US"/>
        </w:rPr>
        <w:t xml:space="preserve"> </w:t>
      </w:r>
      <w:proofErr w:type="spellStart"/>
      <w:r w:rsidRPr="00B154DF">
        <w:rPr>
          <w:rFonts w:ascii="Times New Roman" w:hAnsi="Times New Roman" w:cs="Times New Roman"/>
          <w:sz w:val="24"/>
          <w:szCs w:val="24"/>
        </w:rPr>
        <w:t>menunjukan</w:t>
      </w:r>
      <w:proofErr w:type="spellEnd"/>
      <w:r w:rsidRPr="00B154DF">
        <w:rPr>
          <w:rFonts w:ascii="Times New Roman" w:hAnsi="Times New Roman" w:cs="Times New Roman"/>
          <w:sz w:val="24"/>
          <w:szCs w:val="24"/>
        </w:rPr>
        <w:t xml:space="preserve"> bahwa </w:t>
      </w:r>
      <w:r w:rsidR="00695770">
        <w:rPr>
          <w:rFonts w:ascii="Times New Roman" w:hAnsi="Times New Roman" w:cs="Times New Roman"/>
          <w:sz w:val="24"/>
          <w:szCs w:val="24"/>
          <w:lang w:val="en-US"/>
        </w:rPr>
        <w:t>p</w:t>
      </w:r>
      <w:proofErr w:type="spellStart"/>
      <w:r w:rsidRPr="00B154DF">
        <w:rPr>
          <w:rFonts w:ascii="Times New Roman" w:hAnsi="Times New Roman" w:cs="Times New Roman"/>
          <w:sz w:val="24"/>
          <w:szCs w:val="24"/>
        </w:rPr>
        <w:t>enyebabnya</w:t>
      </w:r>
      <w:proofErr w:type="spellEnd"/>
      <w:r w:rsidRPr="00B154DF">
        <w:rPr>
          <w:rFonts w:ascii="Times New Roman" w:hAnsi="Times New Roman" w:cs="Times New Roman"/>
          <w:sz w:val="24"/>
          <w:szCs w:val="24"/>
        </w:rPr>
        <w:t xml:space="preserve"> </w:t>
      </w:r>
      <w:proofErr w:type="spellStart"/>
      <w:r w:rsidR="00B71944">
        <w:rPr>
          <w:rFonts w:ascii="Times New Roman" w:hAnsi="Times New Roman" w:cs="Times New Roman"/>
          <w:sz w:val="24"/>
          <w:szCs w:val="24"/>
          <w:lang w:val="en-US"/>
        </w:rPr>
        <w:t>memiliki</w:t>
      </w:r>
      <w:proofErr w:type="spellEnd"/>
      <w:r w:rsidR="00B71944">
        <w:rPr>
          <w:rFonts w:ascii="Times New Roman" w:hAnsi="Times New Roman" w:cs="Times New Roman"/>
          <w:sz w:val="24"/>
          <w:szCs w:val="24"/>
          <w:lang w:val="en-US"/>
        </w:rPr>
        <w:t xml:space="preserve"> </w:t>
      </w:r>
      <w:proofErr w:type="spellStart"/>
      <w:r w:rsidR="00B71944">
        <w:rPr>
          <w:rFonts w:ascii="Times New Roman" w:hAnsi="Times New Roman" w:cs="Times New Roman"/>
          <w:sz w:val="24"/>
          <w:szCs w:val="24"/>
          <w:lang w:val="en-US"/>
        </w:rPr>
        <w:t>gaya</w:t>
      </w:r>
      <w:proofErr w:type="spellEnd"/>
      <w:r w:rsidR="00B71944">
        <w:rPr>
          <w:rFonts w:ascii="Times New Roman" w:hAnsi="Times New Roman" w:cs="Times New Roman"/>
          <w:sz w:val="24"/>
          <w:szCs w:val="24"/>
          <w:lang w:val="en-US"/>
        </w:rPr>
        <w:t xml:space="preserve"> </w:t>
      </w:r>
      <w:proofErr w:type="spellStart"/>
      <w:r w:rsidR="00B71944">
        <w:rPr>
          <w:rFonts w:ascii="Times New Roman" w:hAnsi="Times New Roman" w:cs="Times New Roman"/>
          <w:sz w:val="24"/>
          <w:szCs w:val="24"/>
          <w:lang w:val="en-US"/>
        </w:rPr>
        <w:t>hidup</w:t>
      </w:r>
      <w:proofErr w:type="spellEnd"/>
      <w:r w:rsidR="00B71944">
        <w:rPr>
          <w:rFonts w:ascii="Times New Roman" w:hAnsi="Times New Roman" w:cs="Times New Roman"/>
          <w:sz w:val="24"/>
          <w:szCs w:val="24"/>
          <w:lang w:val="en-US"/>
        </w:rPr>
        <w:t xml:space="preserve"> </w:t>
      </w:r>
      <w:proofErr w:type="spellStart"/>
      <w:r w:rsidR="00B71944">
        <w:rPr>
          <w:rFonts w:ascii="Times New Roman" w:hAnsi="Times New Roman" w:cs="Times New Roman"/>
          <w:sz w:val="24"/>
          <w:szCs w:val="24"/>
          <w:lang w:val="en-US"/>
        </w:rPr>
        <w:t>tidak</w:t>
      </w:r>
      <w:proofErr w:type="spellEnd"/>
      <w:r w:rsidR="00B71944">
        <w:rPr>
          <w:rFonts w:ascii="Times New Roman" w:hAnsi="Times New Roman" w:cs="Times New Roman"/>
          <w:sz w:val="24"/>
          <w:szCs w:val="24"/>
          <w:lang w:val="en-US"/>
        </w:rPr>
        <w:t xml:space="preserve"> </w:t>
      </w:r>
      <w:proofErr w:type="spellStart"/>
      <w:r w:rsidR="00B71944">
        <w:rPr>
          <w:rFonts w:ascii="Times New Roman" w:hAnsi="Times New Roman" w:cs="Times New Roman"/>
          <w:sz w:val="24"/>
          <w:szCs w:val="24"/>
          <w:lang w:val="en-US"/>
        </w:rPr>
        <w:t>sehat</w:t>
      </w:r>
      <w:proofErr w:type="spellEnd"/>
      <w:r w:rsidR="00B71944">
        <w:rPr>
          <w:rFonts w:ascii="Times New Roman" w:hAnsi="Times New Roman" w:cs="Times New Roman"/>
          <w:sz w:val="24"/>
          <w:szCs w:val="24"/>
          <w:lang w:val="en-US"/>
        </w:rPr>
        <w:t xml:space="preserve"> </w:t>
      </w:r>
      <w:r w:rsidRPr="00B154DF">
        <w:rPr>
          <w:rFonts w:ascii="Times New Roman" w:hAnsi="Times New Roman" w:cs="Times New Roman"/>
          <w:sz w:val="24"/>
          <w:szCs w:val="24"/>
        </w:rPr>
        <w:t>karena pola makan dan aktivitas fisik</w:t>
      </w:r>
      <w:r w:rsidR="00B71944">
        <w:rPr>
          <w:rFonts w:ascii="Times New Roman" w:hAnsi="Times New Roman" w:cs="Times New Roman"/>
          <w:sz w:val="24"/>
          <w:szCs w:val="24"/>
          <w:lang w:val="en-US"/>
        </w:rPr>
        <w:t xml:space="preserve"> </w:t>
      </w:r>
      <w:proofErr w:type="spellStart"/>
      <w:r w:rsidR="00B71944">
        <w:rPr>
          <w:rFonts w:ascii="Times New Roman" w:hAnsi="Times New Roman" w:cs="Times New Roman"/>
          <w:sz w:val="24"/>
          <w:szCs w:val="24"/>
          <w:lang w:val="en-US"/>
        </w:rPr>
        <w:t>yag</w:t>
      </w:r>
      <w:proofErr w:type="spellEnd"/>
      <w:r w:rsidR="00B71944">
        <w:rPr>
          <w:rFonts w:ascii="Times New Roman" w:hAnsi="Times New Roman" w:cs="Times New Roman"/>
          <w:sz w:val="24"/>
          <w:szCs w:val="24"/>
          <w:lang w:val="en-US"/>
        </w:rPr>
        <w:t xml:space="preserve"> </w:t>
      </w:r>
      <w:proofErr w:type="spellStart"/>
      <w:r w:rsidR="00B71944">
        <w:rPr>
          <w:rFonts w:ascii="Times New Roman" w:hAnsi="Times New Roman" w:cs="Times New Roman"/>
          <w:sz w:val="24"/>
          <w:szCs w:val="24"/>
          <w:lang w:val="en-US"/>
        </w:rPr>
        <w:t>tidak</w:t>
      </w:r>
      <w:proofErr w:type="spellEnd"/>
      <w:r w:rsidR="00B71944">
        <w:rPr>
          <w:rFonts w:ascii="Times New Roman" w:hAnsi="Times New Roman" w:cs="Times New Roman"/>
          <w:sz w:val="24"/>
          <w:szCs w:val="24"/>
          <w:lang w:val="en-US"/>
        </w:rPr>
        <w:t xml:space="preserve"> </w:t>
      </w:r>
      <w:proofErr w:type="spellStart"/>
      <w:r w:rsidR="00B71944">
        <w:rPr>
          <w:rFonts w:ascii="Times New Roman" w:hAnsi="Times New Roman" w:cs="Times New Roman"/>
          <w:sz w:val="24"/>
          <w:szCs w:val="24"/>
          <w:lang w:val="en-US"/>
        </w:rPr>
        <w:t>baik</w:t>
      </w:r>
      <w:proofErr w:type="spellEnd"/>
      <w:r w:rsidRPr="00B154DF">
        <w:rPr>
          <w:rFonts w:ascii="Times New Roman" w:hAnsi="Times New Roman" w:cs="Times New Roman"/>
          <w:sz w:val="24"/>
          <w:szCs w:val="24"/>
        </w:rPr>
        <w:t xml:space="preserve">. Pola Makan yang dimaksud masih banyak penderita </w:t>
      </w:r>
      <w:r w:rsidR="00695770">
        <w:rPr>
          <w:rFonts w:ascii="Times New Roman" w:hAnsi="Times New Roman" w:cs="Times New Roman"/>
          <w:sz w:val="24"/>
          <w:szCs w:val="24"/>
          <w:lang w:val="en-US"/>
        </w:rPr>
        <w:t xml:space="preserve">diabetes mellitus </w:t>
      </w:r>
      <w:r w:rsidR="00B71944">
        <w:rPr>
          <w:rFonts w:ascii="Times New Roman" w:hAnsi="Times New Roman" w:cs="Times New Roman"/>
          <w:sz w:val="24"/>
          <w:szCs w:val="24"/>
          <w:lang w:val="en-US"/>
        </w:rPr>
        <w:t xml:space="preserve">yang </w:t>
      </w:r>
      <w:proofErr w:type="spellStart"/>
      <w:r w:rsidR="00695770">
        <w:rPr>
          <w:rFonts w:ascii="Times New Roman" w:hAnsi="Times New Roman" w:cs="Times New Roman"/>
          <w:sz w:val="24"/>
          <w:szCs w:val="24"/>
          <w:lang w:val="en-US"/>
        </w:rPr>
        <w:t>sering</w:t>
      </w:r>
      <w:proofErr w:type="spellEnd"/>
      <w:r w:rsidR="00695770">
        <w:rPr>
          <w:rFonts w:ascii="Times New Roman" w:hAnsi="Times New Roman" w:cs="Times New Roman"/>
          <w:sz w:val="24"/>
          <w:szCs w:val="24"/>
          <w:lang w:val="en-US"/>
        </w:rPr>
        <w:t xml:space="preserve"> </w:t>
      </w:r>
      <w:proofErr w:type="spellStart"/>
      <w:r w:rsidR="00B71944">
        <w:rPr>
          <w:rFonts w:ascii="Times New Roman" w:hAnsi="Times New Roman" w:cs="Times New Roman"/>
          <w:sz w:val="24"/>
          <w:szCs w:val="24"/>
          <w:lang w:val="en-US"/>
        </w:rPr>
        <w:t>mengkonsumsi</w:t>
      </w:r>
      <w:proofErr w:type="spellEnd"/>
      <w:r w:rsidR="00B71944">
        <w:rPr>
          <w:rFonts w:ascii="Times New Roman" w:hAnsi="Times New Roman" w:cs="Times New Roman"/>
          <w:sz w:val="24"/>
          <w:szCs w:val="24"/>
          <w:lang w:val="en-US"/>
        </w:rPr>
        <w:t xml:space="preserve"> gula dan </w:t>
      </w:r>
      <w:r w:rsidRPr="00B154DF">
        <w:rPr>
          <w:rFonts w:ascii="Times New Roman" w:hAnsi="Times New Roman" w:cs="Times New Roman"/>
          <w:sz w:val="24"/>
          <w:szCs w:val="24"/>
        </w:rPr>
        <w:t xml:space="preserve"> tidak melakukan aktivitas fisik secara rutin </w:t>
      </w:r>
      <w:r w:rsidR="00B71944">
        <w:rPr>
          <w:rFonts w:ascii="Times New Roman" w:hAnsi="Times New Roman" w:cs="Times New Roman"/>
          <w:sz w:val="24"/>
          <w:szCs w:val="24"/>
          <w:lang w:val="en-US"/>
        </w:rPr>
        <w:t xml:space="preserve">dan </w:t>
      </w:r>
      <w:r w:rsidRPr="00B154DF">
        <w:rPr>
          <w:rFonts w:ascii="Times New Roman" w:hAnsi="Times New Roman" w:cs="Times New Roman"/>
          <w:sz w:val="24"/>
          <w:szCs w:val="24"/>
        </w:rPr>
        <w:t>tidak berolahraga</w:t>
      </w:r>
      <w:r w:rsidR="00B71944">
        <w:rPr>
          <w:rFonts w:ascii="Times New Roman" w:hAnsi="Times New Roman" w:cs="Times New Roman"/>
          <w:sz w:val="24"/>
          <w:szCs w:val="24"/>
          <w:lang w:val="en-US"/>
        </w:rPr>
        <w:t>.</w:t>
      </w:r>
    </w:p>
    <w:p w14:paraId="7CF91DE0" w14:textId="1A79485E" w:rsidR="00C056ED" w:rsidRPr="00695770" w:rsidRDefault="00C056ED" w:rsidP="00301FFD">
      <w:pPr>
        <w:spacing w:after="0" w:line="360" w:lineRule="auto"/>
        <w:jc w:val="both"/>
        <w:rPr>
          <w:rFonts w:ascii="Times New Roman" w:hAnsi="Times New Roman" w:cs="Times New Roman"/>
          <w:bCs/>
          <w:sz w:val="24"/>
          <w:szCs w:val="24"/>
          <w:lang w:val="en-US"/>
        </w:rPr>
      </w:pPr>
      <w:proofErr w:type="spellStart"/>
      <w:r w:rsidRPr="00C056ED">
        <w:rPr>
          <w:rFonts w:ascii="Times New Roman" w:hAnsi="Times New Roman" w:cs="Times New Roman"/>
          <w:sz w:val="24"/>
          <w:szCs w:val="24"/>
          <w:lang w:val="en-US"/>
        </w:rPr>
        <w:t>Pekerjaan</w:t>
      </w:r>
      <w:proofErr w:type="spellEnd"/>
      <w:r w:rsidRPr="00C056ED">
        <w:rPr>
          <w:rFonts w:ascii="Times New Roman" w:hAnsi="Times New Roman" w:cs="Times New Roman"/>
          <w:sz w:val="24"/>
          <w:szCs w:val="24"/>
          <w:lang w:val="en-US"/>
        </w:rPr>
        <w:t xml:space="preserve"> yang </w:t>
      </w:r>
      <w:proofErr w:type="spellStart"/>
      <w:r w:rsidRPr="00C056ED">
        <w:rPr>
          <w:rFonts w:ascii="Times New Roman" w:hAnsi="Times New Roman" w:cs="Times New Roman"/>
          <w:sz w:val="24"/>
          <w:szCs w:val="24"/>
          <w:lang w:val="en-US"/>
        </w:rPr>
        <w:t>cenderung</w:t>
      </w:r>
      <w:proofErr w:type="spellEnd"/>
      <w:r w:rsidRPr="00C056ED">
        <w:rPr>
          <w:rFonts w:ascii="Times New Roman" w:hAnsi="Times New Roman" w:cs="Times New Roman"/>
          <w:sz w:val="24"/>
          <w:szCs w:val="24"/>
          <w:lang w:val="en-US"/>
        </w:rPr>
        <w:t xml:space="preserve"> </w:t>
      </w:r>
      <w:proofErr w:type="spellStart"/>
      <w:r w:rsidRPr="00C056ED">
        <w:rPr>
          <w:rFonts w:ascii="Times New Roman" w:hAnsi="Times New Roman" w:cs="Times New Roman"/>
          <w:sz w:val="24"/>
          <w:szCs w:val="24"/>
          <w:lang w:val="en-US"/>
        </w:rPr>
        <w:t>kurang</w:t>
      </w:r>
      <w:proofErr w:type="spellEnd"/>
      <w:r w:rsidRPr="00C056ED">
        <w:rPr>
          <w:rFonts w:ascii="Times New Roman" w:hAnsi="Times New Roman" w:cs="Times New Roman"/>
          <w:sz w:val="24"/>
          <w:szCs w:val="24"/>
          <w:lang w:val="en-US"/>
        </w:rPr>
        <w:t xml:space="preserve"> </w:t>
      </w:r>
      <w:proofErr w:type="spellStart"/>
      <w:r w:rsidRPr="00C056ED">
        <w:rPr>
          <w:rFonts w:ascii="Times New Roman" w:hAnsi="Times New Roman" w:cs="Times New Roman"/>
          <w:sz w:val="24"/>
          <w:szCs w:val="24"/>
          <w:lang w:val="en-US"/>
        </w:rPr>
        <w:t>aktif</w:t>
      </w:r>
      <w:r w:rsidR="00F800C5">
        <w:rPr>
          <w:rFonts w:ascii="Times New Roman" w:hAnsi="Times New Roman" w:cs="Times New Roman"/>
          <w:sz w:val="24"/>
          <w:szCs w:val="24"/>
          <w:lang w:val="en-US"/>
        </w:rPr>
        <w:t>itas</w:t>
      </w:r>
      <w:proofErr w:type="spellEnd"/>
      <w:r w:rsidR="00F800C5">
        <w:rPr>
          <w:rFonts w:ascii="Times New Roman" w:hAnsi="Times New Roman" w:cs="Times New Roman"/>
          <w:sz w:val="24"/>
          <w:szCs w:val="24"/>
          <w:lang w:val="en-US"/>
        </w:rPr>
        <w:t xml:space="preserve"> </w:t>
      </w:r>
      <w:r w:rsidRPr="00C056ED">
        <w:rPr>
          <w:rFonts w:ascii="Times New Roman" w:hAnsi="Times New Roman" w:cs="Times New Roman"/>
          <w:sz w:val="24"/>
          <w:szCs w:val="24"/>
          <w:lang w:val="en-US"/>
        </w:rPr>
        <w:t xml:space="preserve"> </w:t>
      </w:r>
      <w:proofErr w:type="spellStart"/>
      <w:r w:rsidRPr="00C056ED">
        <w:rPr>
          <w:rFonts w:ascii="Times New Roman" w:hAnsi="Times New Roman" w:cs="Times New Roman"/>
          <w:sz w:val="24"/>
          <w:szCs w:val="24"/>
          <w:lang w:val="en-US"/>
        </w:rPr>
        <w:t>fisik</w:t>
      </w:r>
      <w:proofErr w:type="spellEnd"/>
      <w:r w:rsidRPr="00C056ED">
        <w:rPr>
          <w:rFonts w:ascii="Times New Roman" w:hAnsi="Times New Roman" w:cs="Times New Roman"/>
          <w:sz w:val="24"/>
          <w:szCs w:val="24"/>
          <w:lang w:val="en-US"/>
        </w:rPr>
        <w:t xml:space="preserve"> </w:t>
      </w:r>
      <w:proofErr w:type="spellStart"/>
      <w:r w:rsidRPr="00C056ED">
        <w:rPr>
          <w:rFonts w:ascii="Times New Roman" w:hAnsi="Times New Roman" w:cs="Times New Roman"/>
          <w:sz w:val="24"/>
          <w:szCs w:val="24"/>
          <w:lang w:val="en-US"/>
        </w:rPr>
        <w:t>dapat</w:t>
      </w:r>
      <w:proofErr w:type="spellEnd"/>
      <w:r w:rsidRPr="00C056ED">
        <w:rPr>
          <w:rFonts w:ascii="Times New Roman" w:hAnsi="Times New Roman" w:cs="Times New Roman"/>
          <w:sz w:val="24"/>
          <w:szCs w:val="24"/>
          <w:lang w:val="en-US"/>
        </w:rPr>
        <w:t xml:space="preserve"> </w:t>
      </w:r>
      <w:proofErr w:type="spellStart"/>
      <w:r w:rsidRPr="00C056ED">
        <w:rPr>
          <w:rFonts w:ascii="Times New Roman" w:hAnsi="Times New Roman" w:cs="Times New Roman"/>
          <w:sz w:val="24"/>
          <w:szCs w:val="24"/>
          <w:lang w:val="en-US"/>
        </w:rPr>
        <w:t>memiliki</w:t>
      </w:r>
      <w:proofErr w:type="spellEnd"/>
      <w:r w:rsidRPr="00C056ED">
        <w:rPr>
          <w:rFonts w:ascii="Times New Roman" w:hAnsi="Times New Roman" w:cs="Times New Roman"/>
          <w:sz w:val="24"/>
          <w:szCs w:val="24"/>
          <w:lang w:val="en-US"/>
        </w:rPr>
        <w:t xml:space="preserve"> </w:t>
      </w:r>
      <w:proofErr w:type="spellStart"/>
      <w:r w:rsidRPr="00C056ED">
        <w:rPr>
          <w:rFonts w:ascii="Times New Roman" w:hAnsi="Times New Roman" w:cs="Times New Roman"/>
          <w:sz w:val="24"/>
          <w:szCs w:val="24"/>
          <w:lang w:val="en-US"/>
        </w:rPr>
        <w:t>risiko</w:t>
      </w:r>
      <w:proofErr w:type="spellEnd"/>
      <w:r w:rsidRPr="00C056ED">
        <w:rPr>
          <w:rFonts w:ascii="Times New Roman" w:hAnsi="Times New Roman" w:cs="Times New Roman"/>
          <w:sz w:val="24"/>
          <w:szCs w:val="24"/>
          <w:lang w:val="en-US"/>
        </w:rPr>
        <w:t xml:space="preserve"> </w:t>
      </w:r>
      <w:proofErr w:type="spellStart"/>
      <w:r w:rsidRPr="00C056ED">
        <w:rPr>
          <w:rFonts w:ascii="Times New Roman" w:hAnsi="Times New Roman" w:cs="Times New Roman"/>
          <w:sz w:val="24"/>
          <w:szCs w:val="24"/>
          <w:lang w:val="en-US"/>
        </w:rPr>
        <w:t>lebih</w:t>
      </w:r>
      <w:proofErr w:type="spellEnd"/>
      <w:r w:rsidRPr="00C056ED">
        <w:rPr>
          <w:rFonts w:ascii="Times New Roman" w:hAnsi="Times New Roman" w:cs="Times New Roman"/>
          <w:sz w:val="24"/>
          <w:szCs w:val="24"/>
          <w:lang w:val="en-US"/>
        </w:rPr>
        <w:t xml:space="preserve"> </w:t>
      </w:r>
      <w:proofErr w:type="spellStart"/>
      <w:r w:rsidRPr="00C056ED">
        <w:rPr>
          <w:rFonts w:ascii="Times New Roman" w:hAnsi="Times New Roman" w:cs="Times New Roman"/>
          <w:sz w:val="24"/>
          <w:szCs w:val="24"/>
          <w:lang w:val="en-US"/>
        </w:rPr>
        <w:t>tinggi</w:t>
      </w:r>
      <w:proofErr w:type="spellEnd"/>
      <w:r w:rsidRPr="00C056ED">
        <w:rPr>
          <w:rFonts w:ascii="Times New Roman" w:hAnsi="Times New Roman" w:cs="Times New Roman"/>
          <w:sz w:val="24"/>
          <w:szCs w:val="24"/>
          <w:lang w:val="en-US"/>
        </w:rPr>
        <w:t xml:space="preserve"> </w:t>
      </w:r>
      <w:proofErr w:type="spellStart"/>
      <w:r w:rsidR="00F800C5">
        <w:rPr>
          <w:rFonts w:ascii="Times New Roman" w:hAnsi="Times New Roman" w:cs="Times New Roman"/>
          <w:sz w:val="24"/>
          <w:szCs w:val="24"/>
          <w:lang w:val="en-US"/>
        </w:rPr>
        <w:t>terjadi</w:t>
      </w:r>
      <w:proofErr w:type="spellEnd"/>
      <w:r w:rsidR="00F800C5">
        <w:rPr>
          <w:rFonts w:ascii="Times New Roman" w:hAnsi="Times New Roman" w:cs="Times New Roman"/>
          <w:sz w:val="24"/>
          <w:szCs w:val="24"/>
          <w:lang w:val="en-US"/>
        </w:rPr>
        <w:t xml:space="preserve"> </w:t>
      </w:r>
      <w:proofErr w:type="spellStart"/>
      <w:r w:rsidR="00F800C5">
        <w:rPr>
          <w:rFonts w:ascii="Times New Roman" w:hAnsi="Times New Roman" w:cs="Times New Roman"/>
          <w:sz w:val="24"/>
          <w:szCs w:val="24"/>
          <w:lang w:val="en-US"/>
        </w:rPr>
        <w:t>penyakit</w:t>
      </w:r>
      <w:proofErr w:type="spellEnd"/>
      <w:r w:rsidR="00F800C5">
        <w:rPr>
          <w:rFonts w:ascii="Times New Roman" w:hAnsi="Times New Roman" w:cs="Times New Roman"/>
          <w:sz w:val="24"/>
          <w:szCs w:val="24"/>
          <w:lang w:val="en-US"/>
        </w:rPr>
        <w:t xml:space="preserve"> </w:t>
      </w:r>
      <w:r w:rsidR="00695770">
        <w:rPr>
          <w:rFonts w:ascii="Times New Roman" w:hAnsi="Times New Roman" w:cs="Times New Roman"/>
          <w:sz w:val="24"/>
          <w:szCs w:val="24"/>
          <w:lang w:val="en-US"/>
        </w:rPr>
        <w:t xml:space="preserve">DMT2 </w:t>
      </w:r>
      <w:r>
        <w:rPr>
          <w:rFonts w:ascii="Times New Roman" w:hAnsi="Times New Roman" w:cs="Times New Roman"/>
          <w:sz w:val="24"/>
          <w:szCs w:val="24"/>
          <w:lang w:val="en-US"/>
        </w:rPr>
        <w:t xml:space="preserve"> </w:t>
      </w:r>
      <w:r w:rsidR="00F800C5">
        <w:rPr>
          <w:rFonts w:ascii="Times New Roman" w:hAnsi="Times New Roman" w:cs="Times New Roman"/>
          <w:sz w:val="24"/>
          <w:szCs w:val="24"/>
          <w:lang w:val="en-US"/>
        </w:rPr>
        <w:fldChar w:fldCharType="begin" w:fldLock="1"/>
      </w:r>
      <w:r w:rsidR="00F800C5">
        <w:rPr>
          <w:rFonts w:ascii="Times New Roman" w:hAnsi="Times New Roman" w:cs="Times New Roman"/>
          <w:sz w:val="24"/>
          <w:szCs w:val="24"/>
          <w:lang w:val="en-US"/>
        </w:rPr>
        <w:instrText>ADDIN CSL_CITATION {"citationItems":[{"id":"ITEM-1","itemData":{"abstract":"Penelitian ini bertujuan untuk untuk mengetahui seberapa tinggi penggunaan smartphone dan faktor yang memperngaruhi penggunaan smartphone dalam aktivitas belajar di kalangan mahasiswa Teknologi Pendidikan Universitas Negeri Yogyakarta. Penelitian ini merupakan penelitian survei dengan pendekatan kuantitatif. Teknik analisis data dalam penelitian ini meliputi teknik analisis deskriptif, regresi sederhana dan regresi berganda. Hasil penelitian menunjukan bahwa: 1) Penggunaan smartphone oleh mahasiswa termasuk kedalam kategori Heavy Users (lebih dari 6 jam per hari); 2) Faktor lingkungan berpengaruh positif terhadap penggunaan smartphone dalam aktivitas belajar mahasiswa; 3) Faktor perilaku akses memiliki pengaruh positif terhadap penggunaan smartphone dalam aktivitas belajar; 4) Terdapat pengaruh positif antara faktor minat baca dengan penggunaan smartphone dalam aktivitas belajar; 5) Faktor lingkungan, perilaku pengguna dan minat baca secara bersama- sama memiliki hubungan signifikan terhadap penggunaan smartphone dalam aktivitas belajar sebesar 24,6%. Hasil tersebut menunjukan bahwa mahasiswa menggunakan smartphone dalam aktivitas belajar cukup tinggi. Lingkungan, perilaku akses, serta minat baca mempengaruhi penggunaan smartphone dalam aktivitas belajar mahasiswa Teknologi Pendidikan Universitas Negeri Yogyakarta.","author":[{"dropping-particle":"","family":"Nugraha","given":"Asep Irfan","non-dropping-particle":"","parse-names":false,"suffix":""}],"container-title":"E-Jurnal Prodi Teknologi Pendidikan","id":"ITEM-1","issue":"3","issued":{"date-parts":[["2017"]]},"page":"267-282","title":"Faktor-faktor yang mempengaruhi penggunaan smartphone dalam aktivitas belajar mahasiswa teknologi pendidikan universitas negeri yogyakarta","type":"article-journal","volume":"7"},"uris":["http://www.mendeley.com/documents/?uuid=c247d8e1-5ed2-42e0-b807-5aecd4e6149b"]}],"mendeley":{"formattedCitation":"(Nugraha, 2017)","plainTextFormattedCitation":"(Nugraha, 2017)","previouslyFormattedCitation":"(Nugraha, 2017)"},"properties":{"noteIndex":0},"schema":"https://github.com/citation-style-language/schema/raw/master/csl-citation.json"}</w:instrText>
      </w:r>
      <w:r w:rsidR="00F800C5">
        <w:rPr>
          <w:rFonts w:ascii="Times New Roman" w:hAnsi="Times New Roman" w:cs="Times New Roman"/>
          <w:sz w:val="24"/>
          <w:szCs w:val="24"/>
          <w:lang w:val="en-US"/>
        </w:rPr>
        <w:fldChar w:fldCharType="separate"/>
      </w:r>
      <w:r w:rsidR="00F800C5" w:rsidRPr="00F800C5">
        <w:rPr>
          <w:rFonts w:ascii="Times New Roman" w:hAnsi="Times New Roman" w:cs="Times New Roman"/>
          <w:noProof/>
          <w:sz w:val="24"/>
          <w:szCs w:val="24"/>
          <w:lang w:val="en-US"/>
        </w:rPr>
        <w:t>(Nugraha, 2017)</w:t>
      </w:r>
      <w:r w:rsidR="00F800C5">
        <w:rPr>
          <w:rFonts w:ascii="Times New Roman" w:hAnsi="Times New Roman" w:cs="Times New Roman"/>
          <w:sz w:val="24"/>
          <w:szCs w:val="24"/>
          <w:lang w:val="en-US"/>
        </w:rPr>
        <w:fldChar w:fldCharType="end"/>
      </w:r>
      <w:r w:rsidR="00F800C5">
        <w:rPr>
          <w:rFonts w:ascii="Times New Roman" w:hAnsi="Times New Roman" w:cs="Times New Roman"/>
          <w:sz w:val="24"/>
          <w:szCs w:val="24"/>
          <w:lang w:val="en-US"/>
        </w:rPr>
        <w:t xml:space="preserve">, </w:t>
      </w:r>
      <w:proofErr w:type="spellStart"/>
      <w:r w:rsidR="00F800C5">
        <w:rPr>
          <w:rFonts w:ascii="Times New Roman" w:hAnsi="Times New Roman" w:cs="Times New Roman"/>
          <w:sz w:val="24"/>
          <w:szCs w:val="24"/>
          <w:lang w:val="en-US"/>
        </w:rPr>
        <w:t>hal</w:t>
      </w:r>
      <w:proofErr w:type="spellEnd"/>
      <w:r w:rsidR="00F800C5">
        <w:rPr>
          <w:rFonts w:ascii="Times New Roman" w:hAnsi="Times New Roman" w:cs="Times New Roman"/>
          <w:sz w:val="24"/>
          <w:szCs w:val="24"/>
          <w:lang w:val="en-US"/>
        </w:rPr>
        <w:t xml:space="preserve"> </w:t>
      </w:r>
      <w:proofErr w:type="spellStart"/>
      <w:r w:rsidR="00F800C5">
        <w:rPr>
          <w:rFonts w:ascii="Times New Roman" w:hAnsi="Times New Roman" w:cs="Times New Roman"/>
          <w:sz w:val="24"/>
          <w:szCs w:val="24"/>
          <w:lang w:val="en-US"/>
        </w:rPr>
        <w:t>ini</w:t>
      </w:r>
      <w:proofErr w:type="spellEnd"/>
      <w:r w:rsidR="00F800C5">
        <w:rPr>
          <w:rFonts w:ascii="Times New Roman" w:hAnsi="Times New Roman" w:cs="Times New Roman"/>
          <w:sz w:val="24"/>
          <w:szCs w:val="24"/>
          <w:lang w:val="en-US"/>
        </w:rPr>
        <w:t xml:space="preserve"> </w:t>
      </w:r>
      <w:proofErr w:type="spellStart"/>
      <w:r w:rsidR="00F800C5">
        <w:rPr>
          <w:rFonts w:ascii="Times New Roman" w:hAnsi="Times New Roman" w:cs="Times New Roman"/>
          <w:sz w:val="24"/>
          <w:szCs w:val="24"/>
          <w:lang w:val="en-US"/>
        </w:rPr>
        <w:t>sesuai</w:t>
      </w:r>
      <w:proofErr w:type="spellEnd"/>
      <w:r w:rsidR="00F800C5">
        <w:rPr>
          <w:rFonts w:ascii="Times New Roman" w:hAnsi="Times New Roman" w:cs="Times New Roman"/>
          <w:sz w:val="24"/>
          <w:szCs w:val="24"/>
          <w:lang w:val="en-US"/>
        </w:rPr>
        <w:t xml:space="preserve"> </w:t>
      </w:r>
      <w:proofErr w:type="spellStart"/>
      <w:r w:rsidR="00F800C5">
        <w:rPr>
          <w:rFonts w:ascii="Times New Roman" w:hAnsi="Times New Roman" w:cs="Times New Roman"/>
          <w:sz w:val="24"/>
          <w:szCs w:val="24"/>
          <w:lang w:val="en-US"/>
        </w:rPr>
        <w:t>hasil</w:t>
      </w:r>
      <w:proofErr w:type="spellEnd"/>
      <w:r w:rsidR="00F800C5">
        <w:rPr>
          <w:rFonts w:ascii="Times New Roman" w:hAnsi="Times New Roman" w:cs="Times New Roman"/>
          <w:sz w:val="24"/>
          <w:szCs w:val="24"/>
          <w:lang w:val="en-US"/>
        </w:rPr>
        <w:t xml:space="preserve"> </w:t>
      </w:r>
      <w:proofErr w:type="spellStart"/>
      <w:r w:rsidR="00F800C5">
        <w:rPr>
          <w:rFonts w:ascii="Times New Roman" w:hAnsi="Times New Roman" w:cs="Times New Roman"/>
          <w:sz w:val="24"/>
          <w:szCs w:val="24"/>
          <w:lang w:val="en-US"/>
        </w:rPr>
        <w:t>penelitian</w:t>
      </w:r>
      <w:proofErr w:type="spellEnd"/>
      <w:r w:rsidR="00F800C5">
        <w:rPr>
          <w:rFonts w:ascii="Times New Roman" w:hAnsi="Times New Roman" w:cs="Times New Roman"/>
          <w:sz w:val="24"/>
          <w:szCs w:val="24"/>
          <w:lang w:val="en-US"/>
        </w:rPr>
        <w:t xml:space="preserve"> </w:t>
      </w:r>
      <w:proofErr w:type="spellStart"/>
      <w:r w:rsidR="00F800C5">
        <w:rPr>
          <w:rFonts w:ascii="Times New Roman" w:hAnsi="Times New Roman" w:cs="Times New Roman"/>
          <w:sz w:val="24"/>
          <w:szCs w:val="24"/>
          <w:lang w:val="en-US"/>
        </w:rPr>
        <w:t>bahwa</w:t>
      </w:r>
      <w:proofErr w:type="spellEnd"/>
      <w:r w:rsidR="00F800C5">
        <w:rPr>
          <w:rFonts w:ascii="Times New Roman" w:hAnsi="Times New Roman" w:cs="Times New Roman"/>
          <w:sz w:val="24"/>
          <w:szCs w:val="24"/>
          <w:lang w:val="en-US"/>
        </w:rPr>
        <w:t xml:space="preserve"> </w:t>
      </w:r>
      <w:proofErr w:type="spellStart"/>
      <w:r w:rsidR="00F800C5">
        <w:rPr>
          <w:rFonts w:ascii="Times New Roman" w:hAnsi="Times New Roman" w:cs="Times New Roman"/>
          <w:sz w:val="24"/>
          <w:szCs w:val="24"/>
          <w:lang w:val="en-US"/>
        </w:rPr>
        <w:t>hampir</w:t>
      </w:r>
      <w:proofErr w:type="spellEnd"/>
      <w:r w:rsidR="00F800C5">
        <w:rPr>
          <w:rFonts w:ascii="Times New Roman" w:hAnsi="Times New Roman" w:cs="Times New Roman"/>
          <w:sz w:val="24"/>
          <w:szCs w:val="24"/>
          <w:lang w:val="en-US"/>
        </w:rPr>
        <w:t xml:space="preserve"> </w:t>
      </w:r>
      <w:proofErr w:type="spellStart"/>
      <w:r w:rsidR="00F800C5">
        <w:rPr>
          <w:rFonts w:ascii="Times New Roman" w:hAnsi="Times New Roman" w:cs="Times New Roman"/>
          <w:sz w:val="24"/>
          <w:szCs w:val="24"/>
          <w:lang w:val="en-US"/>
        </w:rPr>
        <w:t>separuh</w:t>
      </w:r>
      <w:proofErr w:type="spellEnd"/>
      <w:r w:rsidR="00F800C5">
        <w:rPr>
          <w:rFonts w:ascii="Times New Roman" w:hAnsi="Times New Roman" w:cs="Times New Roman"/>
          <w:sz w:val="24"/>
          <w:szCs w:val="24"/>
          <w:lang w:val="en-US"/>
        </w:rPr>
        <w:t xml:space="preserve"> </w:t>
      </w:r>
      <w:r w:rsidR="00F800C5">
        <w:rPr>
          <w:rFonts w:ascii="Times New Roman" w:hAnsi="Times New Roman" w:cs="Times New Roman"/>
          <w:bCs/>
          <w:sz w:val="24"/>
          <w:szCs w:val="24"/>
          <w:lang w:val="en-US"/>
        </w:rPr>
        <w:t xml:space="preserve">26,8% </w:t>
      </w:r>
      <w:proofErr w:type="spellStart"/>
      <w:r w:rsidR="00F800C5">
        <w:rPr>
          <w:rFonts w:ascii="Times New Roman" w:hAnsi="Times New Roman" w:cs="Times New Roman"/>
          <w:bCs/>
          <w:sz w:val="24"/>
          <w:szCs w:val="24"/>
          <w:lang w:val="en-US"/>
        </w:rPr>
        <w:t>responden</w:t>
      </w:r>
      <w:proofErr w:type="spellEnd"/>
      <w:r w:rsidR="00F800C5">
        <w:rPr>
          <w:rFonts w:ascii="Times New Roman" w:hAnsi="Times New Roman" w:cs="Times New Roman"/>
          <w:bCs/>
          <w:sz w:val="24"/>
          <w:szCs w:val="24"/>
          <w:lang w:val="en-US"/>
        </w:rPr>
        <w:t xml:space="preserve"> </w:t>
      </w:r>
      <w:proofErr w:type="spellStart"/>
      <w:r w:rsidR="00F800C5">
        <w:rPr>
          <w:rFonts w:ascii="Times New Roman" w:hAnsi="Times New Roman" w:cs="Times New Roman"/>
          <w:bCs/>
          <w:sz w:val="24"/>
          <w:szCs w:val="24"/>
          <w:lang w:val="en-US"/>
        </w:rPr>
        <w:t>tidak</w:t>
      </w:r>
      <w:proofErr w:type="spellEnd"/>
      <w:r w:rsidR="00F800C5">
        <w:rPr>
          <w:rFonts w:ascii="Times New Roman" w:hAnsi="Times New Roman" w:cs="Times New Roman"/>
          <w:bCs/>
          <w:sz w:val="24"/>
          <w:szCs w:val="24"/>
          <w:lang w:val="en-US"/>
        </w:rPr>
        <w:t xml:space="preserve"> </w:t>
      </w:r>
      <w:proofErr w:type="spellStart"/>
      <w:r w:rsidR="00F800C5">
        <w:rPr>
          <w:rFonts w:ascii="Times New Roman" w:hAnsi="Times New Roman" w:cs="Times New Roman"/>
          <w:bCs/>
          <w:sz w:val="24"/>
          <w:szCs w:val="24"/>
          <w:lang w:val="en-US"/>
        </w:rPr>
        <w:t>bekerja</w:t>
      </w:r>
      <w:proofErr w:type="spellEnd"/>
      <w:r w:rsidR="00F800C5">
        <w:rPr>
          <w:rFonts w:ascii="Times New Roman" w:hAnsi="Times New Roman" w:cs="Times New Roman"/>
          <w:bCs/>
          <w:sz w:val="24"/>
          <w:szCs w:val="24"/>
          <w:lang w:val="en-US"/>
        </w:rPr>
        <w:t xml:space="preserve">. </w:t>
      </w:r>
      <w:proofErr w:type="spellStart"/>
      <w:r w:rsidR="00F800C5" w:rsidRPr="00F800C5">
        <w:rPr>
          <w:rFonts w:ascii="Times New Roman" w:hAnsi="Times New Roman" w:cs="Times New Roman"/>
          <w:bCs/>
          <w:sz w:val="24"/>
          <w:szCs w:val="24"/>
          <w:lang w:val="en-US"/>
        </w:rPr>
        <w:t>Semakin</w:t>
      </w:r>
      <w:proofErr w:type="spellEnd"/>
      <w:r w:rsidR="00F800C5" w:rsidRPr="00F800C5">
        <w:rPr>
          <w:rFonts w:ascii="Times New Roman" w:hAnsi="Times New Roman" w:cs="Times New Roman"/>
          <w:bCs/>
          <w:sz w:val="24"/>
          <w:szCs w:val="24"/>
          <w:lang w:val="en-US"/>
        </w:rPr>
        <w:t xml:space="preserve"> lama </w:t>
      </w:r>
      <w:proofErr w:type="spellStart"/>
      <w:r w:rsidR="00F800C5" w:rsidRPr="00F800C5">
        <w:rPr>
          <w:rFonts w:ascii="Times New Roman" w:hAnsi="Times New Roman" w:cs="Times New Roman"/>
          <w:bCs/>
          <w:sz w:val="24"/>
          <w:szCs w:val="24"/>
          <w:lang w:val="en-US"/>
        </w:rPr>
        <w:t>seseorang</w:t>
      </w:r>
      <w:proofErr w:type="spellEnd"/>
      <w:r w:rsidR="00F800C5" w:rsidRPr="00F800C5">
        <w:rPr>
          <w:rFonts w:ascii="Times New Roman" w:hAnsi="Times New Roman" w:cs="Times New Roman"/>
          <w:bCs/>
          <w:sz w:val="24"/>
          <w:szCs w:val="24"/>
          <w:lang w:val="en-US"/>
        </w:rPr>
        <w:t xml:space="preserve"> </w:t>
      </w:r>
      <w:proofErr w:type="spellStart"/>
      <w:r w:rsidR="00F800C5" w:rsidRPr="00F800C5">
        <w:rPr>
          <w:rFonts w:ascii="Times New Roman" w:hAnsi="Times New Roman" w:cs="Times New Roman"/>
          <w:bCs/>
          <w:sz w:val="24"/>
          <w:szCs w:val="24"/>
          <w:lang w:val="en-US"/>
        </w:rPr>
        <w:t>menderita</w:t>
      </w:r>
      <w:proofErr w:type="spellEnd"/>
      <w:r w:rsidR="00F800C5" w:rsidRPr="00F800C5">
        <w:rPr>
          <w:rFonts w:ascii="Times New Roman" w:hAnsi="Times New Roman" w:cs="Times New Roman"/>
          <w:bCs/>
          <w:sz w:val="24"/>
          <w:szCs w:val="24"/>
          <w:lang w:val="en-US"/>
        </w:rPr>
        <w:t xml:space="preserve"> diabetes mellitus, </w:t>
      </w:r>
      <w:proofErr w:type="spellStart"/>
      <w:r w:rsidR="00F800C5" w:rsidRPr="00F800C5">
        <w:rPr>
          <w:rFonts w:ascii="Times New Roman" w:hAnsi="Times New Roman" w:cs="Times New Roman"/>
          <w:bCs/>
          <w:sz w:val="24"/>
          <w:szCs w:val="24"/>
          <w:lang w:val="en-US"/>
        </w:rPr>
        <w:t>semakin</w:t>
      </w:r>
      <w:proofErr w:type="spellEnd"/>
      <w:r w:rsidR="00F800C5" w:rsidRPr="00F800C5">
        <w:rPr>
          <w:rFonts w:ascii="Times New Roman" w:hAnsi="Times New Roman" w:cs="Times New Roman"/>
          <w:bCs/>
          <w:sz w:val="24"/>
          <w:szCs w:val="24"/>
          <w:lang w:val="en-US"/>
        </w:rPr>
        <w:t xml:space="preserve"> </w:t>
      </w:r>
      <w:proofErr w:type="spellStart"/>
      <w:r w:rsidR="00F800C5" w:rsidRPr="00F800C5">
        <w:rPr>
          <w:rFonts w:ascii="Times New Roman" w:hAnsi="Times New Roman" w:cs="Times New Roman"/>
          <w:bCs/>
          <w:sz w:val="24"/>
          <w:szCs w:val="24"/>
          <w:lang w:val="en-US"/>
        </w:rPr>
        <w:t>tinggi</w:t>
      </w:r>
      <w:proofErr w:type="spellEnd"/>
      <w:r w:rsidR="00F800C5" w:rsidRPr="00F800C5">
        <w:rPr>
          <w:rFonts w:ascii="Times New Roman" w:hAnsi="Times New Roman" w:cs="Times New Roman"/>
          <w:bCs/>
          <w:sz w:val="24"/>
          <w:szCs w:val="24"/>
          <w:lang w:val="en-US"/>
        </w:rPr>
        <w:t xml:space="preserve"> </w:t>
      </w:r>
      <w:proofErr w:type="spellStart"/>
      <w:r w:rsidR="00F800C5" w:rsidRPr="00F800C5">
        <w:rPr>
          <w:rFonts w:ascii="Times New Roman" w:hAnsi="Times New Roman" w:cs="Times New Roman"/>
          <w:bCs/>
          <w:sz w:val="24"/>
          <w:szCs w:val="24"/>
          <w:lang w:val="en-US"/>
        </w:rPr>
        <w:t>risiko</w:t>
      </w:r>
      <w:proofErr w:type="spellEnd"/>
      <w:r w:rsidR="00F800C5" w:rsidRPr="00F800C5">
        <w:rPr>
          <w:rFonts w:ascii="Times New Roman" w:hAnsi="Times New Roman" w:cs="Times New Roman"/>
          <w:bCs/>
          <w:sz w:val="24"/>
          <w:szCs w:val="24"/>
          <w:lang w:val="en-US"/>
        </w:rPr>
        <w:t xml:space="preserve"> </w:t>
      </w:r>
      <w:proofErr w:type="spellStart"/>
      <w:r w:rsidR="00F800C5" w:rsidRPr="00F800C5">
        <w:rPr>
          <w:rFonts w:ascii="Times New Roman" w:hAnsi="Times New Roman" w:cs="Times New Roman"/>
          <w:bCs/>
          <w:sz w:val="24"/>
          <w:szCs w:val="24"/>
          <w:lang w:val="en-US"/>
        </w:rPr>
        <w:t>komplikasi</w:t>
      </w:r>
      <w:proofErr w:type="spellEnd"/>
      <w:r w:rsidR="00F800C5">
        <w:rPr>
          <w:rFonts w:ascii="Times New Roman" w:hAnsi="Times New Roman" w:cs="Times New Roman"/>
          <w:bCs/>
          <w:sz w:val="24"/>
          <w:szCs w:val="24"/>
          <w:lang w:val="en-US"/>
        </w:rPr>
        <w:t xml:space="preserve"> </w:t>
      </w:r>
      <w:r w:rsidR="00F800C5">
        <w:rPr>
          <w:rFonts w:ascii="Times New Roman" w:hAnsi="Times New Roman" w:cs="Times New Roman"/>
          <w:bCs/>
          <w:sz w:val="24"/>
          <w:szCs w:val="24"/>
          <w:lang w:val="en-US"/>
        </w:rPr>
        <w:fldChar w:fldCharType="begin" w:fldLock="1"/>
      </w:r>
      <w:r w:rsidR="00AD5E2B">
        <w:rPr>
          <w:rFonts w:ascii="Times New Roman" w:hAnsi="Times New Roman" w:cs="Times New Roman"/>
          <w:bCs/>
          <w:sz w:val="24"/>
          <w:szCs w:val="24"/>
          <w:lang w:val="en-US"/>
        </w:rPr>
        <w:instrText>ADDIN CSL_CITATION {"citationItems":[{"id":"ITEM-1","itemData":{"DOI":"10.1016/j.ijnsa.2023.100136","ISSN":"2666142X","abstract":"Introduction: The projected increase in the prevalence of diabetes mellitus globally is expected to hit the low and middle income countries the hardest. The majority of the day to day disease management activities needed to achieve glycaemic control and improve the quality of life among patients with diabetes mellitus falls on the patient and/or their families. Determining the self-management practices by patients with diabetes mellitus can help develop interventions that can enhance these practices and help prevent complications. Objective: The current study aimed to explore the self-management practices of patients with type II diabetes mellitus in low and middle-income countries to prevent complications. Design: A scoping review was conducted using the Joanna Briggs Institute approach to conducting scoping reviews. The context of the review was low and middle income countries with the core concept being self-management practices for prevention of complications. Methods: Articles in Scopus databases and on the EBSCOHost platform were searched, as were their reference lists. If abstracts met inclusion criteria, full articles were downloaded and data extracted. The review included original research studies, published in the English language. The research studies included in the review were conducted between the year 2000 to 2022 among patients diagnosed with type II diabetes mellitus. Results: This search yielded 823 articles; after deduplication, twelve studies were included in the final list. Four categories of self-management practices for preventing complications of type II diabetes mellitus were identified. The categories are i) acquisition of diabetes-related knowledge, ii) essential skills to manage diabetes mellitus, iii) lifestyle modification, and iv) availability of psychological support and follow-up. Conclusions: Most diabetes care is dependent on patients’ self-management levels. The studies reviewed in this article show that patients are capable of adequate self-management when practices are tailored to their needs. Registration: The scoping review protocol was registered in the Fig Share platform on 17th January 2022 under the digital object identifier https://doi.org/10.38140/ufs.17206751","author":[{"dropping-particle":"","family":"Maina","given":"Pauline Muthoni","non-dropping-particle":"","parse-names":false,"suffix":""},{"dropping-particle":"","family":"Pienaar","given":"Melanie","non-dropping-particle":"","parse-names":false,"suffix":""},{"dropping-particle":"","family":"Reid","given":"Marianne","non-dropping-particle":"","parse-names":false,"suffix":""}],"container-title":"International Journal of Nursing Studies Advances","id":"ITEM-1","issued":{"date-parts":[["2023"]]},"title":"Self-management practices for preventing complications of type II diabetes mellitus in low and middle-income countries: A scoping review","type":"article","volume":"5"},"uris":["http://www.mendeley.com/documents/?uuid=c7228d4c-c447-4d29-8c50-79c574f2e970"]}],"mendeley":{"formattedCitation":"(Maina et al., 2023)","plainTextFormattedCitation":"(Maina et al., 2023)","previouslyFormattedCitation":"(Maina et al., 2023)"},"properties":{"noteIndex":0},"schema":"https://github.com/citation-style-language/schema/raw/master/csl-citation.json"}</w:instrText>
      </w:r>
      <w:r w:rsidR="00F800C5">
        <w:rPr>
          <w:rFonts w:ascii="Times New Roman" w:hAnsi="Times New Roman" w:cs="Times New Roman"/>
          <w:bCs/>
          <w:sz w:val="24"/>
          <w:szCs w:val="24"/>
          <w:lang w:val="en-US"/>
        </w:rPr>
        <w:fldChar w:fldCharType="separate"/>
      </w:r>
      <w:r w:rsidR="00F800C5" w:rsidRPr="00F800C5">
        <w:rPr>
          <w:rFonts w:ascii="Times New Roman" w:hAnsi="Times New Roman" w:cs="Times New Roman"/>
          <w:bCs/>
          <w:noProof/>
          <w:sz w:val="24"/>
          <w:szCs w:val="24"/>
          <w:lang w:val="en-US"/>
        </w:rPr>
        <w:t>(Maina et al., 2023)</w:t>
      </w:r>
      <w:r w:rsidR="00F800C5">
        <w:rPr>
          <w:rFonts w:ascii="Times New Roman" w:hAnsi="Times New Roman" w:cs="Times New Roman"/>
          <w:bCs/>
          <w:sz w:val="24"/>
          <w:szCs w:val="24"/>
          <w:lang w:val="en-US"/>
        </w:rPr>
        <w:fldChar w:fldCharType="end"/>
      </w:r>
      <w:r w:rsidR="00F800C5">
        <w:rPr>
          <w:rFonts w:ascii="Times New Roman" w:hAnsi="Times New Roman" w:cs="Times New Roman"/>
          <w:bCs/>
          <w:sz w:val="24"/>
          <w:szCs w:val="24"/>
          <w:lang w:val="en-US"/>
        </w:rPr>
        <w:t xml:space="preserve">, </w:t>
      </w:r>
      <w:proofErr w:type="spellStart"/>
      <w:r w:rsidR="00F800C5">
        <w:rPr>
          <w:rFonts w:ascii="Times New Roman" w:hAnsi="Times New Roman" w:cs="Times New Roman"/>
          <w:bCs/>
          <w:sz w:val="24"/>
          <w:szCs w:val="24"/>
          <w:lang w:val="en-US"/>
        </w:rPr>
        <w:t>hal</w:t>
      </w:r>
      <w:proofErr w:type="spellEnd"/>
      <w:r w:rsidR="00F800C5">
        <w:rPr>
          <w:rFonts w:ascii="Times New Roman" w:hAnsi="Times New Roman" w:cs="Times New Roman"/>
          <w:bCs/>
          <w:sz w:val="24"/>
          <w:szCs w:val="24"/>
          <w:lang w:val="en-US"/>
        </w:rPr>
        <w:t xml:space="preserve"> </w:t>
      </w:r>
      <w:proofErr w:type="spellStart"/>
      <w:r w:rsidR="00F800C5">
        <w:rPr>
          <w:rFonts w:ascii="Times New Roman" w:hAnsi="Times New Roman" w:cs="Times New Roman"/>
          <w:bCs/>
          <w:sz w:val="24"/>
          <w:szCs w:val="24"/>
          <w:lang w:val="en-US"/>
        </w:rPr>
        <w:t>ini</w:t>
      </w:r>
      <w:proofErr w:type="spellEnd"/>
      <w:r w:rsidR="00F800C5">
        <w:rPr>
          <w:rFonts w:ascii="Times New Roman" w:hAnsi="Times New Roman" w:cs="Times New Roman"/>
          <w:bCs/>
          <w:sz w:val="24"/>
          <w:szCs w:val="24"/>
          <w:lang w:val="en-US"/>
        </w:rPr>
        <w:t xml:space="preserve"> </w:t>
      </w:r>
      <w:proofErr w:type="spellStart"/>
      <w:r w:rsidR="00F800C5">
        <w:rPr>
          <w:rFonts w:ascii="Times New Roman" w:hAnsi="Times New Roman" w:cs="Times New Roman"/>
          <w:bCs/>
          <w:sz w:val="24"/>
          <w:szCs w:val="24"/>
          <w:lang w:val="en-US"/>
        </w:rPr>
        <w:t>sesuai</w:t>
      </w:r>
      <w:proofErr w:type="spellEnd"/>
      <w:r w:rsidR="00F800C5">
        <w:rPr>
          <w:rFonts w:ascii="Times New Roman" w:hAnsi="Times New Roman" w:cs="Times New Roman"/>
          <w:bCs/>
          <w:sz w:val="24"/>
          <w:szCs w:val="24"/>
          <w:lang w:val="en-US"/>
        </w:rPr>
        <w:t xml:space="preserve"> </w:t>
      </w:r>
      <w:proofErr w:type="spellStart"/>
      <w:r w:rsidR="00F800C5">
        <w:rPr>
          <w:rFonts w:ascii="Times New Roman" w:hAnsi="Times New Roman" w:cs="Times New Roman"/>
          <w:bCs/>
          <w:sz w:val="24"/>
          <w:szCs w:val="24"/>
          <w:lang w:val="en-US"/>
        </w:rPr>
        <w:t>dengan</w:t>
      </w:r>
      <w:proofErr w:type="spellEnd"/>
      <w:r w:rsidR="00F800C5">
        <w:rPr>
          <w:rFonts w:ascii="Times New Roman" w:hAnsi="Times New Roman" w:cs="Times New Roman"/>
          <w:bCs/>
          <w:sz w:val="24"/>
          <w:szCs w:val="24"/>
          <w:lang w:val="en-US"/>
        </w:rPr>
        <w:t xml:space="preserve"> </w:t>
      </w:r>
      <w:proofErr w:type="spellStart"/>
      <w:r w:rsidR="00F800C5">
        <w:rPr>
          <w:rFonts w:ascii="Times New Roman" w:hAnsi="Times New Roman" w:cs="Times New Roman"/>
          <w:bCs/>
          <w:sz w:val="24"/>
          <w:szCs w:val="24"/>
          <w:lang w:val="en-US"/>
        </w:rPr>
        <w:t>hasil</w:t>
      </w:r>
      <w:proofErr w:type="spellEnd"/>
      <w:r w:rsidR="00F800C5">
        <w:rPr>
          <w:rFonts w:ascii="Times New Roman" w:hAnsi="Times New Roman" w:cs="Times New Roman"/>
          <w:bCs/>
          <w:sz w:val="24"/>
          <w:szCs w:val="24"/>
          <w:lang w:val="en-US"/>
        </w:rPr>
        <w:t xml:space="preserve"> </w:t>
      </w:r>
      <w:proofErr w:type="spellStart"/>
      <w:r w:rsidR="00F800C5">
        <w:rPr>
          <w:rFonts w:ascii="Times New Roman" w:hAnsi="Times New Roman" w:cs="Times New Roman"/>
          <w:bCs/>
          <w:sz w:val="24"/>
          <w:szCs w:val="24"/>
          <w:lang w:val="en-US"/>
        </w:rPr>
        <w:t>penelitian</w:t>
      </w:r>
      <w:proofErr w:type="spellEnd"/>
      <w:r w:rsidR="00F800C5">
        <w:rPr>
          <w:rFonts w:ascii="Times New Roman" w:hAnsi="Times New Roman" w:cs="Times New Roman"/>
          <w:bCs/>
          <w:sz w:val="24"/>
          <w:szCs w:val="24"/>
          <w:lang w:val="en-US"/>
        </w:rPr>
        <w:t xml:space="preserve"> </w:t>
      </w:r>
      <w:proofErr w:type="spellStart"/>
      <w:r w:rsidR="00F800C5">
        <w:rPr>
          <w:rFonts w:ascii="Times New Roman" w:hAnsi="Times New Roman" w:cs="Times New Roman"/>
          <w:bCs/>
          <w:sz w:val="24"/>
          <w:szCs w:val="24"/>
          <w:lang w:val="en-US"/>
        </w:rPr>
        <w:t>bahwa</w:t>
      </w:r>
      <w:proofErr w:type="spellEnd"/>
      <w:r w:rsidR="00F800C5">
        <w:rPr>
          <w:rFonts w:ascii="Times New Roman" w:hAnsi="Times New Roman" w:cs="Times New Roman"/>
          <w:bCs/>
          <w:sz w:val="24"/>
          <w:szCs w:val="24"/>
          <w:lang w:val="en-US"/>
        </w:rPr>
        <w:t xml:space="preserve"> </w:t>
      </w:r>
      <w:proofErr w:type="spellStart"/>
      <w:r w:rsidR="00F800C5">
        <w:rPr>
          <w:rFonts w:ascii="Times New Roman" w:hAnsi="Times New Roman" w:cs="Times New Roman"/>
          <w:bCs/>
          <w:sz w:val="24"/>
          <w:szCs w:val="24"/>
          <w:lang w:val="en-US"/>
        </w:rPr>
        <w:t>sebagian</w:t>
      </w:r>
      <w:proofErr w:type="spellEnd"/>
      <w:r w:rsidR="00F800C5">
        <w:rPr>
          <w:rFonts w:ascii="Times New Roman" w:hAnsi="Times New Roman" w:cs="Times New Roman"/>
          <w:bCs/>
          <w:sz w:val="24"/>
          <w:szCs w:val="24"/>
          <w:lang w:val="en-US"/>
        </w:rPr>
        <w:t xml:space="preserve"> </w:t>
      </w:r>
      <w:proofErr w:type="spellStart"/>
      <w:r w:rsidR="00F800C5">
        <w:rPr>
          <w:rFonts w:ascii="Times New Roman" w:hAnsi="Times New Roman" w:cs="Times New Roman"/>
          <w:bCs/>
          <w:sz w:val="24"/>
          <w:szCs w:val="24"/>
          <w:lang w:val="en-US"/>
        </w:rPr>
        <w:t>besar</w:t>
      </w:r>
      <w:proofErr w:type="spellEnd"/>
      <w:r w:rsidR="00F800C5">
        <w:rPr>
          <w:rFonts w:ascii="Times New Roman" w:hAnsi="Times New Roman" w:cs="Times New Roman"/>
          <w:bCs/>
          <w:sz w:val="24"/>
          <w:szCs w:val="24"/>
          <w:lang w:val="en-US"/>
        </w:rPr>
        <w:t xml:space="preserve"> </w:t>
      </w:r>
      <w:proofErr w:type="spellStart"/>
      <w:r w:rsidR="00F800C5">
        <w:rPr>
          <w:rFonts w:ascii="Times New Roman" w:hAnsi="Times New Roman" w:cs="Times New Roman"/>
          <w:bCs/>
          <w:sz w:val="24"/>
          <w:szCs w:val="24"/>
          <w:lang w:val="en-US"/>
        </w:rPr>
        <w:t>menderita</w:t>
      </w:r>
      <w:proofErr w:type="spellEnd"/>
      <w:r w:rsidR="00F800C5">
        <w:rPr>
          <w:rFonts w:ascii="Times New Roman" w:hAnsi="Times New Roman" w:cs="Times New Roman"/>
          <w:bCs/>
          <w:sz w:val="24"/>
          <w:szCs w:val="24"/>
          <w:lang w:val="en-US"/>
        </w:rPr>
        <w:t xml:space="preserve"> diabetes mellitus </w:t>
      </w:r>
      <w:r w:rsidR="00F800C5" w:rsidRPr="00EB0607">
        <w:rPr>
          <w:rFonts w:ascii="Times New Roman" w:hAnsi="Times New Roman" w:cs="Times New Roman"/>
          <w:color w:val="000000" w:themeColor="text1"/>
        </w:rPr>
        <w:t>≥</w:t>
      </w:r>
      <w:r w:rsidR="00F800C5" w:rsidRPr="00785E62">
        <w:rPr>
          <w:rFonts w:ascii="Times New Roman" w:hAnsi="Times New Roman" w:cs="Times New Roman"/>
        </w:rPr>
        <w:t>1 Tahun</w:t>
      </w:r>
      <w:r w:rsidR="00F800C5">
        <w:rPr>
          <w:rFonts w:ascii="Times New Roman" w:hAnsi="Times New Roman" w:cs="Times New Roman"/>
          <w:lang w:val="en-US"/>
        </w:rPr>
        <w:t xml:space="preserve"> 66,1%.</w:t>
      </w:r>
    </w:p>
    <w:p w14:paraId="0B0ABD50" w14:textId="5DB90B2C" w:rsidR="0039740E" w:rsidRPr="00F800C5" w:rsidRDefault="00F800C5" w:rsidP="0039740E">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Gaya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pria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menderita</w:t>
      </w:r>
      <w:proofErr w:type="spellEnd"/>
      <w:r>
        <w:rPr>
          <w:rFonts w:ascii="Times New Roman" w:hAnsi="Times New Roman" w:cs="Times New Roman"/>
          <w:sz w:val="24"/>
          <w:szCs w:val="24"/>
          <w:lang w:val="en-US"/>
        </w:rPr>
        <w:t xml:space="preserve"> T2DM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merokok</w:t>
      </w:r>
      <w:proofErr w:type="spellEnd"/>
      <w:r>
        <w:rPr>
          <w:rFonts w:ascii="Times New Roman" w:hAnsi="Times New Roman" w:cs="Times New Roman"/>
          <w:sz w:val="24"/>
          <w:szCs w:val="24"/>
          <w:lang w:val="en-US"/>
        </w:rPr>
        <w:t xml:space="preserve">. </w:t>
      </w:r>
      <w:r w:rsidR="0039740E" w:rsidRPr="003D1383">
        <w:rPr>
          <w:rFonts w:ascii="Times New Roman" w:hAnsi="Times New Roman" w:cs="Times New Roman"/>
          <w:sz w:val="24"/>
          <w:szCs w:val="24"/>
        </w:rPr>
        <w:t xml:space="preserve">Mereka yang menghabiskan sedikitnya 20 batang rokok sehari memiliki </w:t>
      </w:r>
      <w:proofErr w:type="spellStart"/>
      <w:r w:rsidR="0039740E" w:rsidRPr="003D1383">
        <w:rPr>
          <w:rFonts w:ascii="Times New Roman" w:hAnsi="Times New Roman" w:cs="Times New Roman"/>
          <w:sz w:val="24"/>
          <w:szCs w:val="24"/>
        </w:rPr>
        <w:t>resiko</w:t>
      </w:r>
      <w:proofErr w:type="spellEnd"/>
      <w:r w:rsidR="0039740E" w:rsidRPr="003D1383">
        <w:rPr>
          <w:rFonts w:ascii="Times New Roman" w:hAnsi="Times New Roman" w:cs="Times New Roman"/>
          <w:sz w:val="24"/>
          <w:szCs w:val="24"/>
        </w:rPr>
        <w:t xml:space="preserve"> terserang </w:t>
      </w:r>
      <w:r w:rsidR="0039740E">
        <w:rPr>
          <w:rFonts w:ascii="Times New Roman" w:hAnsi="Times New Roman" w:cs="Times New Roman"/>
          <w:sz w:val="24"/>
          <w:szCs w:val="24"/>
          <w:lang w:val="en-US"/>
        </w:rPr>
        <w:t>diabetes mellitus</w:t>
      </w:r>
      <w:r w:rsidR="0039740E" w:rsidRPr="003D1383">
        <w:rPr>
          <w:rFonts w:ascii="Times New Roman" w:hAnsi="Times New Roman" w:cs="Times New Roman"/>
          <w:sz w:val="24"/>
          <w:szCs w:val="24"/>
        </w:rPr>
        <w:t xml:space="preserve"> 62% lebih tinggi </w:t>
      </w:r>
      <w:r w:rsidR="0039740E" w:rsidRPr="003D1383">
        <w:rPr>
          <w:rFonts w:ascii="Times New Roman" w:hAnsi="Times New Roman" w:cs="Times New Roman"/>
          <w:sz w:val="24"/>
          <w:szCs w:val="24"/>
        </w:rPr>
        <w:lastRenderedPageBreak/>
        <w:t>dibandingkan dengan orang yang tidak merokok</w:t>
      </w:r>
      <w:r w:rsidR="0039740E">
        <w:rPr>
          <w:rFonts w:ascii="Times New Roman" w:hAnsi="Times New Roman" w:cs="Times New Roman"/>
          <w:sz w:val="24"/>
          <w:szCs w:val="24"/>
          <w:lang w:val="en-US"/>
        </w:rPr>
        <w:t xml:space="preserve"> </w:t>
      </w:r>
      <w:r w:rsidR="00AD5E2B">
        <w:rPr>
          <w:rFonts w:ascii="Times New Roman" w:hAnsi="Times New Roman" w:cs="Times New Roman"/>
          <w:sz w:val="24"/>
          <w:szCs w:val="24"/>
          <w:lang w:val="en-US"/>
        </w:rPr>
        <w:fldChar w:fldCharType="begin" w:fldLock="1"/>
      </w:r>
      <w:r w:rsidR="00AD5E2B">
        <w:rPr>
          <w:rFonts w:ascii="Times New Roman" w:hAnsi="Times New Roman" w:cs="Times New Roman"/>
          <w:sz w:val="24"/>
          <w:szCs w:val="24"/>
          <w:lang w:val="en-US"/>
        </w:rPr>
        <w:instrText>ADDIN CSL_CITATION {"citationItems":[{"id":"ITEM-1","itemData":{"DOI":"10.35328/keperawatan.v11i2.2287","ISSN":"2338-2112","abstract":"Tingkat pengetahuan dan kepatuhan diet merupakan aspek yang menjadi poin penting bagipenderita DM. Ketidakpatuhan penderita DM terhadap dietnya dapat mengakibatkanketidakstabilan kadar gula darah dan meningkatkan faktor risiko terjadinya DM tipe II. Penelitianini bertujuan untuk mengetahui hubungan tingkat pengetahuan dan kepatuhan diet dengan kadargula darah penderita diabetes mellitus tipe II di Poli Penyakit Dalam Rumah Sakit Sansani.Jenispenelitian ini adalah deskriptif kuantitatif korelasional dengan pendekatan cross sectional.Penelitian ini dilaksanakan di Rumah Sakit Sansani dengan 69 orang responden. Metodepengambilan sampel yang digunakan adalah purposive sampling. Alat ukur yang digunakanadalah kuesioner. Analisa data terdiri dari Analisa univariat dan bivariat dengan uji chi-square.Hasil penelitian menunjukkan bahwa responden yang memiliki pengetahuan kategori baiksebanyak 30 orang (43,5%), responden dengan kepatuhan diet kategori tidak patuh sebanyak 41orang (59,4), responden dengan kadar gula darah kategori normal yaitu sebanyak 31 orang(63,8%), dan ada hubungan antara pengetahuan dan kepatuhan diet dengan kadar gula darahresponden secara signifikan, dimana P value &lt; 0,05 yaitu 0,000. Hasil penelitian ini diharapkansebagai bahan masukan bagi Rumah Sakit dalam rangka meningkatkan mutu pelayanan kesehatankhususnya pelayanan keperawatan yang berhubungan dengan diet pasien DM.Kata Kunci : Gula Darah, Kepatuhan Diet, Pengetahuan.","author":[{"dropping-particle":"","family":"Fadhli","given":"Rohmi","non-dropping-particle":"","parse-names":false,"suffix":""},{"dropping-particle":"","family":"Rizka Yuliana Turcia","given":"","non-dropping-particle":"","parse-names":false,"suffix":""},{"dropping-particle":"","family":"Mersi Ekaputri","given":"","non-dropping-particle":"","parse-names":false,"suffix":""}],"container-title":"Al-Asalmiya Nursing: Jurnal Ilmu Keperawatan (Journal of Nursing Sciences)","id":"ITEM-1","issue":"2","issued":{"date-parts":[["2022"]]},"page":"178-188","title":"Hubungan Tingkat Pengetahuan Dan Kepatuhan Diet Dengan Kadar Gula Darah Penderita Diabetes Mellitus Tipe Ii Di Poli Penyakit Dalam Rumah Sakit Sansani Pekanbaru","type":"article-journal","volume":"11"},"uris":["http://www.mendeley.com/documents/?uuid=aa4d143a-9ded-4b28-b6fa-e8e5724f3ca5"]}],"mendeley":{"formattedCitation":"(Fadhli et al., 2022)","plainTextFormattedCitation":"(Fadhli et al., 2022)","previouslyFormattedCitation":"(Fadhli et al., 2022)"},"properties":{"noteIndex":0},"schema":"https://github.com/citation-style-language/schema/raw/master/csl-citation.json"}</w:instrText>
      </w:r>
      <w:r w:rsidR="00AD5E2B">
        <w:rPr>
          <w:rFonts w:ascii="Times New Roman" w:hAnsi="Times New Roman" w:cs="Times New Roman"/>
          <w:sz w:val="24"/>
          <w:szCs w:val="24"/>
          <w:lang w:val="en-US"/>
        </w:rPr>
        <w:fldChar w:fldCharType="separate"/>
      </w:r>
      <w:r w:rsidR="00AD5E2B" w:rsidRPr="00AD5E2B">
        <w:rPr>
          <w:rFonts w:ascii="Times New Roman" w:hAnsi="Times New Roman" w:cs="Times New Roman"/>
          <w:noProof/>
          <w:sz w:val="24"/>
          <w:szCs w:val="24"/>
          <w:lang w:val="en-US"/>
        </w:rPr>
        <w:t>(Fadhli et al., 2022)</w:t>
      </w:r>
      <w:r w:rsidR="00AD5E2B">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kuisoner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laki-laki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menderita</w:t>
      </w:r>
      <w:proofErr w:type="spellEnd"/>
      <w:r>
        <w:rPr>
          <w:rFonts w:ascii="Times New Roman" w:hAnsi="Times New Roman" w:cs="Times New Roman"/>
          <w:sz w:val="24"/>
          <w:szCs w:val="24"/>
          <w:lang w:val="en-US"/>
        </w:rPr>
        <w:t xml:space="preserve"> DMT2 </w:t>
      </w:r>
      <w:proofErr w:type="spellStart"/>
      <w:r>
        <w:rPr>
          <w:rFonts w:ascii="Times New Roman" w:hAnsi="Times New Roman" w:cs="Times New Roman"/>
          <w:sz w:val="24"/>
          <w:szCs w:val="24"/>
          <w:lang w:val="en-US"/>
        </w:rPr>
        <w:t>sebagian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merokok</w:t>
      </w:r>
      <w:proofErr w:type="spellEnd"/>
      <w:r>
        <w:rPr>
          <w:rFonts w:ascii="Times New Roman" w:hAnsi="Times New Roman" w:cs="Times New Roman"/>
          <w:sz w:val="24"/>
          <w:szCs w:val="24"/>
          <w:lang w:val="en-US"/>
        </w:rPr>
        <w:t xml:space="preserve">. </w:t>
      </w:r>
    </w:p>
    <w:p w14:paraId="02E44A80" w14:textId="6B54222A" w:rsidR="0039740E" w:rsidRDefault="0039740E" w:rsidP="00377835">
      <w:pPr>
        <w:tabs>
          <w:tab w:val="left" w:pos="567"/>
        </w:tabs>
        <w:spacing w:after="0" w:line="360" w:lineRule="auto"/>
        <w:jc w:val="both"/>
        <w:rPr>
          <w:rFonts w:ascii="Times New Roman" w:hAnsi="Times New Roman" w:cs="Times New Roman"/>
          <w:sz w:val="24"/>
          <w:szCs w:val="24"/>
          <w:lang w:val="en-US"/>
        </w:rPr>
      </w:pPr>
      <w:r w:rsidRPr="0039740E">
        <w:rPr>
          <w:rFonts w:ascii="Times New Roman" w:hAnsi="Times New Roman" w:cs="Times New Roman"/>
          <w:sz w:val="24"/>
          <w:szCs w:val="24"/>
        </w:rPr>
        <w:t xml:space="preserve">Kurangnya aktivitas fisik </w:t>
      </w:r>
      <w:proofErr w:type="spellStart"/>
      <w:r w:rsidRPr="0039740E">
        <w:rPr>
          <w:rFonts w:ascii="Times New Roman" w:hAnsi="Times New Roman" w:cs="Times New Roman"/>
          <w:sz w:val="24"/>
          <w:szCs w:val="24"/>
        </w:rPr>
        <w:t>seringkali</w:t>
      </w:r>
      <w:proofErr w:type="spellEnd"/>
      <w:r w:rsidRPr="0039740E">
        <w:rPr>
          <w:rFonts w:ascii="Times New Roman" w:hAnsi="Times New Roman" w:cs="Times New Roman"/>
          <w:sz w:val="24"/>
          <w:szCs w:val="24"/>
        </w:rPr>
        <w:t xml:space="preserve"> berhubungan dengan kelebihan berat badan atau obesitas, yang merupakan faktor risiko utama untuk diabetes tipe 2. Lemak di dalam tubuh dapat menyebabkan resistensi insulin</w:t>
      </w:r>
      <w:r>
        <w:rPr>
          <w:rFonts w:ascii="Times New Roman" w:hAnsi="Times New Roman" w:cs="Times New Roman"/>
          <w:sz w:val="24"/>
          <w:szCs w:val="24"/>
          <w:lang w:val="en-US"/>
        </w:rPr>
        <w:t xml:space="preserve"> </w:t>
      </w:r>
      <w:r w:rsidR="00AD5E2B">
        <w:rPr>
          <w:rFonts w:ascii="Times New Roman" w:hAnsi="Times New Roman" w:cs="Times New Roman"/>
          <w:sz w:val="24"/>
          <w:szCs w:val="24"/>
          <w:lang w:val="en-US"/>
        </w:rPr>
        <w:fldChar w:fldCharType="begin" w:fldLock="1"/>
      </w:r>
      <w:r w:rsidR="00AD5E2B">
        <w:rPr>
          <w:rFonts w:ascii="Times New Roman" w:hAnsi="Times New Roman" w:cs="Times New Roman"/>
          <w:sz w:val="24"/>
          <w:szCs w:val="24"/>
          <w:lang w:val="en-US"/>
        </w:rPr>
        <w:instrText>ADDIN CSL_CITATION {"citationItems":[{"id":"ITEM-1","itemData":{"DOI":"10.2991/ahsr.k.210115.084","abstract":"Blood glucose stability is important for type 2 diabetes mellitus patients in order to reduce the risk of co-morbidity due to diabetes mellitus. The stability of blood glucose levels in patients with diabetes mellitus was influenced by several factors such as age, sex, duration of illness, race, diabetes history, knowledge, diet, and activity. This study aims were to determine the factors that correlate with the patient’s blood glucose stability. This study use cross-sectional approach with 120 samples recruited using a consecutive approach and used Google forms to collect the data. This study analysis used The Independent t- test and Pearson’s correlation test to find out a correlation between variables. Study results shows that most respondents are female, comes from the Sundanese ethnicity, has less five years of diabetes history, have a high education level, have family members with diabetes mellitus, and have co-morbidity. This study also shows that the average of respondent was 41 years old, had a high level of knowledge, was quite active, was adhere to undergo treatment, was adhere to a diet, and had stable blood glucose. Statistical tests shows that age (p-value 0.000), gender (pvalue 0.024), ethnicity (p-value 0.009), level of education (p-value 0.000), co-morbidity (p-value .003), and knowledge (p-value 0.037) affect the blood glucose stability in type 2 Diabetes Mellitus patient. This study does not find the correlation of other variables with the stability of blood glucose which may be related to the physical condition of the patient and other factors.","author":[{"dropping-particle":"","family":"Wulandari","given":"Indah","non-dropping-particle":"","parse-names":false,"suffix":""},{"dropping-particle":"","family":"Kusnanto","given":"Kusnanto","non-dropping-particle":"","parse-names":false,"suffix":""},{"dropping-particle":"","family":"Wibisono","given":"Sony","non-dropping-particle":"","parse-names":false,"suffix":""},{"dropping-particle":"","family":"Andriani","given":"Bella","non-dropping-particle":"","parse-names":false,"suffix":""},{"dropping-particle":"","family":"Wardani","given":"Andri Restu","non-dropping-particle":"","parse-names":false,"suffix":""},{"dropping-particle":"","family":"Huri","given":"Sela Anugrah","non-dropping-particle":"","parse-names":false,"suffix":""}],"container-title":"Proceedings of the 4th International Conference on Sustainable Innovation 2020–Health Science and Nursing (ICoSIHSN 2020)","id":"ITEM-1","issue":"ICoSIHSN 2020","issued":{"date-parts":[["2021"]]},"page":"420-424","title":"Factors Affecting Blood Glucose Stability in Type 2 Diabetes Mellitus Patients","type":"article-journal","volume":"33"},"uris":["http://www.mendeley.com/documents/?uuid=e6b61759-37d1-4965-91f3-1adb37e4d21c"]}],"mendeley":{"formattedCitation":"(Wulandari et al., 2021)","plainTextFormattedCitation":"(Wulandari et al., 2021)","previouslyFormattedCitation":"(Wulandari et al., 2021)"},"properties":{"noteIndex":0},"schema":"https://github.com/citation-style-language/schema/raw/master/csl-citation.json"}</w:instrText>
      </w:r>
      <w:r w:rsidR="00AD5E2B">
        <w:rPr>
          <w:rFonts w:ascii="Times New Roman" w:hAnsi="Times New Roman" w:cs="Times New Roman"/>
          <w:sz w:val="24"/>
          <w:szCs w:val="24"/>
          <w:lang w:val="en-US"/>
        </w:rPr>
        <w:fldChar w:fldCharType="separate"/>
      </w:r>
      <w:r w:rsidR="00AD5E2B" w:rsidRPr="00AD5E2B">
        <w:rPr>
          <w:rFonts w:ascii="Times New Roman" w:hAnsi="Times New Roman" w:cs="Times New Roman"/>
          <w:noProof/>
          <w:sz w:val="24"/>
          <w:szCs w:val="24"/>
          <w:lang w:val="en-US"/>
        </w:rPr>
        <w:t>(Wulandari et al., 2021)</w:t>
      </w:r>
      <w:r w:rsidR="00AD5E2B">
        <w:rPr>
          <w:rFonts w:ascii="Times New Roman" w:hAnsi="Times New Roman" w:cs="Times New Roman"/>
          <w:sz w:val="24"/>
          <w:szCs w:val="24"/>
          <w:lang w:val="en-US"/>
        </w:rPr>
        <w:fldChar w:fldCharType="end"/>
      </w:r>
      <w:r w:rsidR="00AD5E2B">
        <w:rPr>
          <w:rFonts w:ascii="Times New Roman" w:hAnsi="Times New Roman" w:cs="Times New Roman"/>
          <w:sz w:val="24"/>
          <w:szCs w:val="24"/>
          <w:lang w:val="en-US"/>
        </w:rPr>
        <w:t>.</w:t>
      </w:r>
    </w:p>
    <w:p w14:paraId="5E6636A4" w14:textId="35E8571E" w:rsidR="0039740E" w:rsidRDefault="0039740E" w:rsidP="00377835">
      <w:pPr>
        <w:tabs>
          <w:tab w:val="left" w:pos="567"/>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Tidak </w:t>
      </w:r>
      <w:proofErr w:type="spellStart"/>
      <w:r>
        <w:rPr>
          <w:rFonts w:ascii="Times New Roman" w:hAnsi="Times New Roman" w:cs="Times New Roman"/>
          <w:sz w:val="24"/>
          <w:szCs w:val="24"/>
          <w:lang w:val="en-US"/>
        </w:rPr>
        <w:t>menerapkan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aktivitas</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fisik</w:t>
      </w:r>
      <w:proofErr w:type="spellEnd"/>
      <w:r w:rsidRPr="0039740E">
        <w:rPr>
          <w:rFonts w:ascii="Times New Roman" w:hAnsi="Times New Roman" w:cs="Times New Roman"/>
          <w:sz w:val="24"/>
          <w:szCs w:val="24"/>
          <w:lang w:val="en-US"/>
        </w:rPr>
        <w:t xml:space="preserve"> dan </w:t>
      </w:r>
      <w:proofErr w:type="spellStart"/>
      <w:r w:rsidRPr="0039740E">
        <w:rPr>
          <w:rFonts w:ascii="Times New Roman" w:hAnsi="Times New Roman" w:cs="Times New Roman"/>
          <w:sz w:val="24"/>
          <w:szCs w:val="24"/>
          <w:lang w:val="en-US"/>
        </w:rPr>
        <w:t>olahraga</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dapat</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memperbesar</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risiko</w:t>
      </w:r>
      <w:proofErr w:type="spellEnd"/>
      <w:r w:rsidRPr="0039740E">
        <w:rPr>
          <w:rFonts w:ascii="Times New Roman" w:hAnsi="Times New Roman" w:cs="Times New Roman"/>
          <w:sz w:val="24"/>
          <w:szCs w:val="24"/>
          <w:lang w:val="en-US"/>
        </w:rPr>
        <w:t xml:space="preserve"> </w:t>
      </w:r>
      <w:r w:rsidR="00D765CC">
        <w:rPr>
          <w:rFonts w:ascii="Times New Roman" w:hAnsi="Times New Roman" w:cs="Times New Roman"/>
          <w:sz w:val="24"/>
          <w:szCs w:val="24"/>
          <w:lang w:val="en-US"/>
        </w:rPr>
        <w:t>DMT2</w:t>
      </w:r>
      <w:r w:rsidR="00AD5E2B">
        <w:rPr>
          <w:rFonts w:ascii="Times New Roman" w:hAnsi="Times New Roman" w:cs="Times New Roman"/>
          <w:sz w:val="24"/>
          <w:szCs w:val="24"/>
          <w:lang w:val="en-US"/>
        </w:rPr>
        <w:t xml:space="preserve"> </w:t>
      </w:r>
      <w:r w:rsidR="00AD5E2B">
        <w:rPr>
          <w:rFonts w:ascii="Times New Roman" w:hAnsi="Times New Roman" w:cs="Times New Roman"/>
          <w:sz w:val="24"/>
          <w:szCs w:val="24"/>
          <w:lang w:val="en-US"/>
        </w:rPr>
        <w:fldChar w:fldCharType="begin" w:fldLock="1"/>
      </w:r>
      <w:r w:rsidR="00AD5E2B">
        <w:rPr>
          <w:rFonts w:ascii="Times New Roman" w:hAnsi="Times New Roman" w:cs="Times New Roman"/>
          <w:sz w:val="24"/>
          <w:szCs w:val="24"/>
          <w:lang w:val="en-US"/>
        </w:rPr>
        <w:instrText>ADDIN CSL_CITATION {"citationItems":[{"id":"ITEM-1","itemData":{"abstract":"… Diet yang konsisten merupakan terapi yang utama pada penatalaksanaan DM. Diet berperan dalam mengendalikan kadar glukosa darah pasien.Diet di sini merupakan gaya hidup …","author":[{"dropping-particle":"","family":"Vina","given":"Florentina","non-dropping-particle":"","parse-names":false,"suffix":""},{"dropping-particle":"","family":"Wilson","given":"","non-dropping-particle":"","parse-names":false,"suffix":""},{"dropping-particle":"","family":"Ilmiawa","given":"M In'am","non-dropping-particle":"","parse-names":false,"suffix":""}],"container-title":"Jurnal Kedokteran dan Kesehatan","id":"ITEM-1","issue":"1","issued":{"date-parts":[["2021"]]},"page":"1-8","title":"Hubungan Tingkat Depresi terhadap Kadar Glukosa Darah Puasa pada Penderita Diabetes Melitus Tipe 2 di Poli Penyakit Dalam RSUD Sultan Syarif Mohamad Alkadrie Kota Pontianak","type":"article-journal","volume":"17"},"uris":["http://www.mendeley.com/documents/?uuid=359601d8-86dd-4728-95ad-bba08172e05a"]}],"mendeley":{"formattedCitation":"(Vina et al., 2021)","plainTextFormattedCitation":"(Vina et al., 2021)","previouslyFormattedCitation":"(Vina et al., 2021)"},"properties":{"noteIndex":0},"schema":"https://github.com/citation-style-language/schema/raw/master/csl-citation.json"}</w:instrText>
      </w:r>
      <w:r w:rsidR="00AD5E2B">
        <w:rPr>
          <w:rFonts w:ascii="Times New Roman" w:hAnsi="Times New Roman" w:cs="Times New Roman"/>
          <w:sz w:val="24"/>
          <w:szCs w:val="24"/>
          <w:lang w:val="en-US"/>
        </w:rPr>
        <w:fldChar w:fldCharType="separate"/>
      </w:r>
      <w:r w:rsidR="00AD5E2B" w:rsidRPr="00AD5E2B">
        <w:rPr>
          <w:rFonts w:ascii="Times New Roman" w:hAnsi="Times New Roman" w:cs="Times New Roman"/>
          <w:noProof/>
          <w:sz w:val="24"/>
          <w:szCs w:val="24"/>
          <w:lang w:val="en-US"/>
        </w:rPr>
        <w:t>(Vina et al., 2021)</w:t>
      </w:r>
      <w:r w:rsidR="00AD5E2B">
        <w:rPr>
          <w:rFonts w:ascii="Times New Roman" w:hAnsi="Times New Roman" w:cs="Times New Roman"/>
          <w:sz w:val="24"/>
          <w:szCs w:val="24"/>
          <w:lang w:val="en-US"/>
        </w:rPr>
        <w:fldChar w:fldCharType="end"/>
      </w:r>
      <w:r w:rsidR="00AD5E2B">
        <w:rPr>
          <w:rFonts w:ascii="Times New Roman" w:hAnsi="Times New Roman" w:cs="Times New Roman"/>
          <w:sz w:val="24"/>
          <w:szCs w:val="24"/>
          <w:lang w:val="en-US"/>
        </w:rPr>
        <w:t>.</w:t>
      </w:r>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Penting</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untuk</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menjaga</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gaya</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hidup</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sehat</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dengan</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rutin</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berolahraga</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menerapkan</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pola</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makan</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seimbang</w:t>
      </w:r>
      <w:proofErr w:type="spellEnd"/>
      <w:r w:rsidRPr="0039740E">
        <w:rPr>
          <w:rFonts w:ascii="Times New Roman" w:hAnsi="Times New Roman" w:cs="Times New Roman"/>
          <w:sz w:val="24"/>
          <w:szCs w:val="24"/>
          <w:lang w:val="en-US"/>
        </w:rPr>
        <w:t xml:space="preserve">, dan </w:t>
      </w:r>
      <w:proofErr w:type="spellStart"/>
      <w:r w:rsidRPr="0039740E">
        <w:rPr>
          <w:rFonts w:ascii="Times New Roman" w:hAnsi="Times New Roman" w:cs="Times New Roman"/>
          <w:sz w:val="24"/>
          <w:szCs w:val="24"/>
          <w:lang w:val="en-US"/>
        </w:rPr>
        <w:t>memantau</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faktor</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risiko</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lainnya</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untuk</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mengurangi</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kemungkinan</w:t>
      </w:r>
      <w:proofErr w:type="spellEnd"/>
      <w:r w:rsidRPr="0039740E">
        <w:rPr>
          <w:rFonts w:ascii="Times New Roman" w:hAnsi="Times New Roman" w:cs="Times New Roman"/>
          <w:sz w:val="24"/>
          <w:szCs w:val="24"/>
          <w:lang w:val="en-US"/>
        </w:rPr>
        <w:t xml:space="preserve"> </w:t>
      </w:r>
      <w:proofErr w:type="spellStart"/>
      <w:r w:rsidRPr="0039740E">
        <w:rPr>
          <w:rFonts w:ascii="Times New Roman" w:hAnsi="Times New Roman" w:cs="Times New Roman"/>
          <w:sz w:val="24"/>
          <w:szCs w:val="24"/>
          <w:lang w:val="en-US"/>
        </w:rPr>
        <w:t>terjadinya</w:t>
      </w:r>
      <w:proofErr w:type="spellEnd"/>
      <w:r w:rsidRPr="0039740E">
        <w:rPr>
          <w:rFonts w:ascii="Times New Roman" w:hAnsi="Times New Roman" w:cs="Times New Roman"/>
          <w:sz w:val="24"/>
          <w:szCs w:val="24"/>
          <w:lang w:val="en-US"/>
        </w:rPr>
        <w:t xml:space="preserve"> diabetes mellitus. </w:t>
      </w:r>
      <w:r w:rsidR="00AD5E2B">
        <w:rPr>
          <w:rFonts w:ascii="Times New Roman" w:hAnsi="Times New Roman" w:cs="Times New Roman"/>
          <w:sz w:val="24"/>
          <w:szCs w:val="24"/>
          <w:lang w:val="en-US"/>
        </w:rPr>
        <w:fldChar w:fldCharType="begin" w:fldLock="1"/>
      </w:r>
      <w:r w:rsidR="00AD5E2B">
        <w:rPr>
          <w:rFonts w:ascii="Times New Roman" w:hAnsi="Times New Roman" w:cs="Times New Roman"/>
          <w:sz w:val="24"/>
          <w:szCs w:val="24"/>
          <w:lang w:val="en-US"/>
        </w:rPr>
        <w:instrText>ADDIN CSL_CITATION {"citationItems":[{"id":"ITEM-1","itemData":{"DOI":"10.1108/JHR-02-2021-0126","ISSN":"2586940X","abstract":"Purpose: This study aimed to examine the effects of a three-month mobile health diabetes self-management program (MHDSMP) on glycemic control, diabetes self-management (DSM) behaviors and patient satisfaction in adults with uncontrolled type 2 diabetes (T2DM) in Thailand. Design/methodology/approach: This was a three-arm, parallel-group, randomized controlled trial among 129 adults with uncontrolled T2DM who attended the medical outpatient department in a medical center. The participants were randomly assigned to the three study groups (n = 43 per group), including MHDSMP, telephone follow-up (TF) and usual care (UC). MHDSMP encompassed four components, including DSM engagement, DSM mobile application, motivational text messages and telephone coaching. Outcomes were evaluated at three-month end-of-study by using HbA1C and response to the Summary of Diabetes Self-Care Activities (SDSCA) and the Client Satisfaction Questionnaire (CSQ-8). Data were analyzed by using descriptive statistics and multivariate analysis of covariance (MANCOVA). Findings: The findings revealed that at the end-of-study, HbA1C decreased from 7.80 to 7.17% (p &lt; 0.001) in MHDSMP group, from 7.72 to 7.65% (p = 0.468) in TF group, and from 7.89 to 7.72% (p = 0.074) in UC group. Significantly higher SDSCA and CSQ-8 scores were also observed in MHDSMP compared to TF and UC groups (F = 12.283, F = 19.541, F = 8.552, p &lt; 0.001, respectively). Originality/value: This study demonstrated that MHDSMP adjunct with usual care is beneficial for patient outcomes in adults with uncontrolled T2DM in Thailand, compared to TF and UC groups.","author":[{"dropping-particle":"","family":"Riangkam","given":"Chontira","non-dropping-particle":"","parse-names":false,"suffix":""},{"dropping-particle":"","family":"Sriyuktasuth","given":"Aurawamon","non-dropping-particle":"","parse-names":false,"suffix":""},{"dropping-particle":"","family":"Pongthavornkamol","given":"Kanaungnit","non-dropping-particle":"","parse-names":false,"suffix":""},{"dropping-particle":"","family":"Kusakunniran","given":"Worapan","non-dropping-particle":"","parse-names":false,"suffix":""},{"dropping-particle":"","family":"Sriwijitkamol","given":"Apiradee","non-dropping-particle":"","parse-names":false,"suffix":""}],"container-title":"Journal of Health Research","id":"ITEM-1","issue":"5","issued":{"date-parts":[["2022"]]},"page":"878-888","title":"Effects of a mobile health diabetes self-management program on HbA1C, self-management and patient satisfaction in adults with uncontrolled type 2 diabetes: a randomized controlled trial","type":"article-journal","volume":"36"},"uris":["http://www.mendeley.com/documents/?uuid=6003f72d-f871-45ea-8982-809955350f37"]}],"mendeley":{"formattedCitation":"(Riangkam et al., 2022)","plainTextFormattedCitation":"(Riangkam et al., 2022)","previouslyFormattedCitation":"(Riangkam et al., 2022)"},"properties":{"noteIndex":0},"schema":"https://github.com/citation-style-language/schema/raw/master/csl-citation.json"}</w:instrText>
      </w:r>
      <w:r w:rsidR="00AD5E2B">
        <w:rPr>
          <w:rFonts w:ascii="Times New Roman" w:hAnsi="Times New Roman" w:cs="Times New Roman"/>
          <w:sz w:val="24"/>
          <w:szCs w:val="24"/>
          <w:lang w:val="en-US"/>
        </w:rPr>
        <w:fldChar w:fldCharType="separate"/>
      </w:r>
      <w:r w:rsidR="00AD5E2B" w:rsidRPr="00AD5E2B">
        <w:rPr>
          <w:rFonts w:ascii="Times New Roman" w:hAnsi="Times New Roman" w:cs="Times New Roman"/>
          <w:noProof/>
          <w:sz w:val="24"/>
          <w:szCs w:val="24"/>
          <w:lang w:val="en-US"/>
        </w:rPr>
        <w:t>(Riangkam et al., 2022)</w:t>
      </w:r>
      <w:r w:rsidR="00AD5E2B">
        <w:rPr>
          <w:rFonts w:ascii="Times New Roman" w:hAnsi="Times New Roman" w:cs="Times New Roman"/>
          <w:sz w:val="24"/>
          <w:szCs w:val="24"/>
          <w:lang w:val="en-US"/>
        </w:rPr>
        <w:fldChar w:fldCharType="end"/>
      </w:r>
    </w:p>
    <w:p w14:paraId="4D22E4C7" w14:textId="02E55D85" w:rsidR="00AD5E2B" w:rsidRPr="00AD5E2B" w:rsidRDefault="00AD5E2B" w:rsidP="00377835">
      <w:pPr>
        <w:tabs>
          <w:tab w:val="left" w:pos="567"/>
        </w:tabs>
        <w:spacing w:after="0" w:line="360" w:lineRule="auto"/>
        <w:jc w:val="both"/>
        <w:rPr>
          <w:rFonts w:ascii="Times New Roman" w:hAnsi="Times New Roman" w:cs="Times New Roman"/>
          <w:sz w:val="24"/>
          <w:szCs w:val="24"/>
          <w:lang w:val="en-US"/>
        </w:rPr>
      </w:pPr>
      <w:r w:rsidRPr="001B04E6">
        <w:rPr>
          <w:rFonts w:ascii="Times New Roman" w:hAnsi="Times New Roman" w:cs="Times New Roman"/>
          <w:sz w:val="24"/>
          <w:szCs w:val="24"/>
        </w:rPr>
        <w:t xml:space="preserve">Dari hasil penjelasan </w:t>
      </w:r>
      <w:proofErr w:type="spellStart"/>
      <w:r w:rsidRPr="001B04E6">
        <w:rPr>
          <w:rFonts w:ascii="Times New Roman" w:hAnsi="Times New Roman" w:cs="Times New Roman"/>
          <w:sz w:val="24"/>
          <w:szCs w:val="24"/>
        </w:rPr>
        <w:t>diatas</w:t>
      </w:r>
      <w:proofErr w:type="spellEnd"/>
      <w:r w:rsidRPr="001B04E6">
        <w:rPr>
          <w:rFonts w:ascii="Times New Roman" w:hAnsi="Times New Roman" w:cs="Times New Roman"/>
          <w:sz w:val="24"/>
          <w:szCs w:val="24"/>
        </w:rPr>
        <w:t xml:space="preserve"> dapat disimpulkan bahwa </w:t>
      </w:r>
      <w:proofErr w:type="spellStart"/>
      <w:r>
        <w:rPr>
          <w:rFonts w:ascii="Times New Roman" w:hAnsi="Times New Roman" w:cs="Times New Roman"/>
          <w:sz w:val="24"/>
          <w:szCs w:val="24"/>
          <w:lang w:val="en-US"/>
        </w:rPr>
        <w:t>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sehat</w:t>
      </w:r>
      <w:proofErr w:type="spellEnd"/>
      <w:r>
        <w:rPr>
          <w:rFonts w:ascii="Times New Roman" w:hAnsi="Times New Roman" w:cs="Times New Roman"/>
          <w:sz w:val="24"/>
          <w:szCs w:val="24"/>
          <w:lang w:val="en-US"/>
        </w:rPr>
        <w:t xml:space="preserve"> </w:t>
      </w:r>
      <w:r w:rsidRPr="001B04E6">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mencegah</w:t>
      </w:r>
      <w:proofErr w:type="spellEnd"/>
      <w:r>
        <w:rPr>
          <w:rFonts w:ascii="Times New Roman" w:hAnsi="Times New Roman" w:cs="Times New Roman"/>
          <w:sz w:val="24"/>
          <w:szCs w:val="24"/>
          <w:lang w:val="en-US"/>
        </w:rPr>
        <w:t xml:space="preserve"> </w:t>
      </w:r>
      <w:r w:rsidRPr="001B04E6">
        <w:rPr>
          <w:rFonts w:ascii="Times New Roman" w:hAnsi="Times New Roman" w:cs="Times New Roman"/>
          <w:sz w:val="24"/>
          <w:szCs w:val="24"/>
        </w:rPr>
        <w:t xml:space="preserve"> </w:t>
      </w:r>
      <w:r>
        <w:rPr>
          <w:rFonts w:ascii="Times New Roman" w:hAnsi="Times New Roman" w:cs="Times New Roman"/>
          <w:sz w:val="24"/>
          <w:szCs w:val="24"/>
          <w:lang w:val="en-US"/>
        </w:rPr>
        <w:t xml:space="preserve">DMT2 dan </w:t>
      </w:r>
      <w:proofErr w:type="spellStart"/>
      <w:r>
        <w:rPr>
          <w:rFonts w:ascii="Times New Roman" w:hAnsi="Times New Roman" w:cs="Times New Roman"/>
          <w:sz w:val="24"/>
          <w:szCs w:val="24"/>
          <w:lang w:val="en-US"/>
        </w:rPr>
        <w:t>menurunkan</w:t>
      </w:r>
      <w:proofErr w:type="spellEnd"/>
      <w:r>
        <w:rPr>
          <w:rFonts w:ascii="Times New Roman" w:hAnsi="Times New Roman" w:cs="Times New Roman"/>
          <w:sz w:val="24"/>
          <w:szCs w:val="24"/>
          <w:lang w:val="en-US"/>
        </w:rPr>
        <w:t xml:space="preserve"> gula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w:t>
      </w:r>
    </w:p>
    <w:p w14:paraId="54E0907E" w14:textId="77777777" w:rsidR="00AD5E2B" w:rsidRPr="00AD5E2B" w:rsidRDefault="00AD5E2B" w:rsidP="00377835">
      <w:pPr>
        <w:tabs>
          <w:tab w:val="left" w:pos="567"/>
        </w:tabs>
        <w:spacing w:after="0" w:line="360" w:lineRule="auto"/>
        <w:jc w:val="both"/>
        <w:rPr>
          <w:rFonts w:ascii="Times New Roman" w:hAnsi="Times New Roman" w:cs="Times New Roman"/>
          <w:sz w:val="24"/>
          <w:szCs w:val="24"/>
          <w:lang w:val="en-US"/>
        </w:rPr>
      </w:pPr>
    </w:p>
    <w:p w14:paraId="1B8BFA3D" w14:textId="185EAB74" w:rsidR="007F0D12" w:rsidRDefault="00134A90" w:rsidP="00377835">
      <w:pPr>
        <w:tabs>
          <w:tab w:val="left" w:pos="567"/>
        </w:tabs>
        <w:spacing w:after="0" w:line="360" w:lineRule="auto"/>
        <w:jc w:val="both"/>
        <w:rPr>
          <w:rFonts w:ascii="Times New Roman" w:eastAsia="Times New Roman" w:hAnsi="Times New Roman" w:cs="Times New Roman"/>
          <w:b/>
          <w:sz w:val="24"/>
          <w:lang w:val="en-US"/>
        </w:rPr>
      </w:pPr>
      <w:r w:rsidRPr="004A1BA0">
        <w:rPr>
          <w:rFonts w:ascii="Times New Roman" w:eastAsia="Times New Roman" w:hAnsi="Times New Roman" w:cs="Times New Roman"/>
          <w:b/>
          <w:sz w:val="24"/>
          <w:lang w:val="en-US"/>
        </w:rPr>
        <w:t>KESIMPULAN</w:t>
      </w:r>
    </w:p>
    <w:p w14:paraId="4C1FEBFA" w14:textId="4FE7D62E" w:rsidR="002843C6" w:rsidRDefault="00C62527" w:rsidP="002843C6">
      <w:pPr>
        <w:pStyle w:val="TableParagraph"/>
        <w:spacing w:line="360" w:lineRule="auto"/>
        <w:jc w:val="both"/>
        <w:rPr>
          <w:color w:val="auto"/>
          <w:szCs w:val="24"/>
        </w:rPr>
      </w:pPr>
      <w:r>
        <w:rPr>
          <w:color w:val="auto"/>
          <w:szCs w:val="24"/>
        </w:rPr>
        <w:t xml:space="preserve">Terdapat </w:t>
      </w:r>
      <w:r w:rsidRPr="00C62527">
        <w:rPr>
          <w:color w:val="auto"/>
          <w:szCs w:val="24"/>
        </w:rPr>
        <w:t xml:space="preserve">hubungan </w:t>
      </w:r>
      <w:r w:rsidR="00AD5E2B">
        <w:rPr>
          <w:color w:val="auto"/>
          <w:szCs w:val="24"/>
        </w:rPr>
        <w:t xml:space="preserve">kepatuhan </w:t>
      </w:r>
      <w:r w:rsidRPr="00C62527">
        <w:rPr>
          <w:color w:val="auto"/>
          <w:szCs w:val="24"/>
        </w:rPr>
        <w:t xml:space="preserve">diet dan gaya hidup terhadap kadar gula darah pada pasien </w:t>
      </w:r>
      <w:r w:rsidR="002843C6">
        <w:rPr>
          <w:color w:val="auto"/>
          <w:szCs w:val="24"/>
        </w:rPr>
        <w:t>DMT2</w:t>
      </w:r>
    </w:p>
    <w:p w14:paraId="4917A6D2" w14:textId="77777777" w:rsidR="00AD5E2B" w:rsidRDefault="00AD5E2B" w:rsidP="002843C6">
      <w:pPr>
        <w:pStyle w:val="TableParagraph"/>
        <w:spacing w:line="360" w:lineRule="auto"/>
        <w:jc w:val="both"/>
        <w:rPr>
          <w:color w:val="auto"/>
          <w:szCs w:val="24"/>
        </w:rPr>
      </w:pPr>
    </w:p>
    <w:p w14:paraId="393B2DD8" w14:textId="78BB8CFA" w:rsidR="00DE5355" w:rsidRDefault="00C010B6" w:rsidP="002843C6">
      <w:pPr>
        <w:pStyle w:val="TableParagraph"/>
        <w:spacing w:line="360" w:lineRule="auto"/>
        <w:jc w:val="both"/>
        <w:rPr>
          <w:b/>
          <w:szCs w:val="24"/>
          <w:lang w:val="en-US"/>
        </w:rPr>
      </w:pPr>
      <w:r w:rsidRPr="004A1BA0">
        <w:rPr>
          <w:b/>
          <w:szCs w:val="24"/>
          <w:lang w:val="en-US"/>
        </w:rPr>
        <w:t xml:space="preserve">SARAN </w:t>
      </w:r>
    </w:p>
    <w:p w14:paraId="7DE4D2A6" w14:textId="4E723752" w:rsidR="002843C6" w:rsidRDefault="002843C6" w:rsidP="002843C6">
      <w:pPr>
        <w:pStyle w:val="TableParagraph"/>
        <w:spacing w:line="360" w:lineRule="auto"/>
        <w:jc w:val="both"/>
        <w:rPr>
          <w:bCs/>
          <w:szCs w:val="24"/>
          <w:lang w:val="en-US"/>
        </w:rPr>
      </w:pPr>
      <w:r w:rsidRPr="002843C6">
        <w:rPr>
          <w:bCs/>
          <w:szCs w:val="24"/>
          <w:lang w:val="en-US"/>
        </w:rPr>
        <w:t>Pada</w:t>
      </w:r>
      <w:r>
        <w:rPr>
          <w:bCs/>
          <w:szCs w:val="24"/>
          <w:lang w:val="en-US"/>
        </w:rPr>
        <w:t xml:space="preserve"> </w:t>
      </w:r>
      <w:proofErr w:type="spellStart"/>
      <w:r>
        <w:rPr>
          <w:bCs/>
          <w:szCs w:val="24"/>
          <w:lang w:val="en-US"/>
        </w:rPr>
        <w:t>pasien</w:t>
      </w:r>
      <w:proofErr w:type="spellEnd"/>
      <w:r>
        <w:rPr>
          <w:bCs/>
          <w:szCs w:val="24"/>
          <w:lang w:val="en-US"/>
        </w:rPr>
        <w:t xml:space="preserve"> T2DM </w:t>
      </w:r>
      <w:proofErr w:type="spellStart"/>
      <w:r>
        <w:rPr>
          <w:bCs/>
          <w:szCs w:val="24"/>
          <w:lang w:val="en-US"/>
        </w:rPr>
        <w:t>hindari</w:t>
      </w:r>
      <w:proofErr w:type="spellEnd"/>
      <w:r>
        <w:rPr>
          <w:bCs/>
          <w:szCs w:val="24"/>
          <w:lang w:val="en-US"/>
        </w:rPr>
        <w:t xml:space="preserve"> </w:t>
      </w:r>
      <w:proofErr w:type="spellStart"/>
      <w:r>
        <w:rPr>
          <w:bCs/>
          <w:szCs w:val="24"/>
          <w:lang w:val="en-US"/>
        </w:rPr>
        <w:t>makan</w:t>
      </w:r>
      <w:proofErr w:type="spellEnd"/>
      <w:r>
        <w:rPr>
          <w:bCs/>
          <w:szCs w:val="24"/>
          <w:lang w:val="en-US"/>
        </w:rPr>
        <w:t xml:space="preserve"> </w:t>
      </w:r>
      <w:proofErr w:type="spellStart"/>
      <w:r>
        <w:rPr>
          <w:bCs/>
          <w:szCs w:val="24"/>
          <w:lang w:val="en-US"/>
        </w:rPr>
        <w:t>makanan</w:t>
      </w:r>
      <w:proofErr w:type="spellEnd"/>
      <w:r>
        <w:rPr>
          <w:bCs/>
          <w:szCs w:val="24"/>
          <w:lang w:val="en-US"/>
        </w:rPr>
        <w:t xml:space="preserve"> </w:t>
      </w:r>
      <w:r>
        <w:rPr>
          <w:bCs/>
          <w:szCs w:val="24"/>
          <w:lang w:val="en-US"/>
        </w:rPr>
        <w:t xml:space="preserve">dan </w:t>
      </w:r>
      <w:proofErr w:type="spellStart"/>
      <w:r>
        <w:rPr>
          <w:bCs/>
          <w:szCs w:val="24"/>
          <w:lang w:val="en-US"/>
        </w:rPr>
        <w:t>miniman</w:t>
      </w:r>
      <w:proofErr w:type="spellEnd"/>
      <w:r>
        <w:rPr>
          <w:bCs/>
          <w:szCs w:val="24"/>
          <w:lang w:val="en-US"/>
        </w:rPr>
        <w:t xml:space="preserve"> yang </w:t>
      </w:r>
      <w:proofErr w:type="spellStart"/>
      <w:r>
        <w:rPr>
          <w:bCs/>
          <w:szCs w:val="24"/>
          <w:lang w:val="en-US"/>
        </w:rPr>
        <w:t>mengandung</w:t>
      </w:r>
      <w:proofErr w:type="spellEnd"/>
      <w:r>
        <w:rPr>
          <w:bCs/>
          <w:szCs w:val="24"/>
          <w:lang w:val="en-US"/>
        </w:rPr>
        <w:t xml:space="preserve"> </w:t>
      </w:r>
      <w:proofErr w:type="spellStart"/>
      <w:r>
        <w:rPr>
          <w:bCs/>
          <w:szCs w:val="24"/>
          <w:lang w:val="en-US"/>
        </w:rPr>
        <w:t>tinggi</w:t>
      </w:r>
      <w:proofErr w:type="spellEnd"/>
      <w:r>
        <w:rPr>
          <w:bCs/>
          <w:szCs w:val="24"/>
          <w:lang w:val="en-US"/>
        </w:rPr>
        <w:t xml:space="preserve"> gula, </w:t>
      </w:r>
    </w:p>
    <w:p w14:paraId="20E661FE" w14:textId="18AF154B" w:rsidR="002843C6" w:rsidRDefault="002843C6" w:rsidP="00AD5E2B">
      <w:pPr>
        <w:pStyle w:val="TableParagraph"/>
        <w:spacing w:line="360" w:lineRule="auto"/>
        <w:jc w:val="both"/>
        <w:rPr>
          <w:bCs/>
          <w:szCs w:val="24"/>
          <w:lang w:val="en-US"/>
        </w:rPr>
      </w:pPr>
      <w:proofErr w:type="spellStart"/>
      <w:r>
        <w:rPr>
          <w:bCs/>
          <w:szCs w:val="24"/>
          <w:lang w:val="en-US"/>
        </w:rPr>
        <w:t>tinggi</w:t>
      </w:r>
      <w:proofErr w:type="spellEnd"/>
      <w:r>
        <w:rPr>
          <w:bCs/>
          <w:szCs w:val="24"/>
          <w:lang w:val="en-US"/>
        </w:rPr>
        <w:t xml:space="preserve"> lemak, </w:t>
      </w:r>
      <w:r w:rsidRPr="002843C6">
        <w:rPr>
          <w:bCs/>
          <w:szCs w:val="24"/>
          <w:lang w:val="en-US"/>
        </w:rPr>
        <w:t xml:space="preserve">dan </w:t>
      </w:r>
      <w:proofErr w:type="spellStart"/>
      <w:r w:rsidRPr="002843C6">
        <w:rPr>
          <w:bCs/>
          <w:szCs w:val="24"/>
          <w:lang w:val="en-US"/>
        </w:rPr>
        <w:t>kontrol</w:t>
      </w:r>
      <w:proofErr w:type="spellEnd"/>
      <w:r w:rsidRPr="002843C6">
        <w:rPr>
          <w:bCs/>
          <w:szCs w:val="24"/>
          <w:lang w:val="en-US"/>
        </w:rPr>
        <w:t xml:space="preserve"> </w:t>
      </w:r>
      <w:proofErr w:type="spellStart"/>
      <w:r w:rsidRPr="002843C6">
        <w:rPr>
          <w:bCs/>
          <w:szCs w:val="24"/>
          <w:lang w:val="en-US"/>
        </w:rPr>
        <w:t>ukuran</w:t>
      </w:r>
      <w:proofErr w:type="spellEnd"/>
      <w:r w:rsidRPr="002843C6">
        <w:rPr>
          <w:bCs/>
          <w:szCs w:val="24"/>
          <w:lang w:val="en-US"/>
        </w:rPr>
        <w:t xml:space="preserve"> </w:t>
      </w:r>
      <w:proofErr w:type="spellStart"/>
      <w:r w:rsidRPr="002843C6">
        <w:rPr>
          <w:bCs/>
          <w:szCs w:val="24"/>
          <w:lang w:val="en-US"/>
        </w:rPr>
        <w:t>porsi</w:t>
      </w:r>
      <w:proofErr w:type="spellEnd"/>
      <w:r w:rsidRPr="002843C6">
        <w:rPr>
          <w:bCs/>
          <w:szCs w:val="24"/>
          <w:lang w:val="en-US"/>
        </w:rPr>
        <w:t xml:space="preserve"> </w:t>
      </w:r>
      <w:proofErr w:type="spellStart"/>
      <w:r w:rsidRPr="002843C6">
        <w:rPr>
          <w:bCs/>
          <w:szCs w:val="24"/>
          <w:lang w:val="en-US"/>
        </w:rPr>
        <w:t>makan</w:t>
      </w:r>
      <w:proofErr w:type="spellEnd"/>
      <w:r w:rsidRPr="002843C6">
        <w:rPr>
          <w:bCs/>
          <w:szCs w:val="24"/>
          <w:lang w:val="en-US"/>
        </w:rPr>
        <w:t xml:space="preserve"> </w:t>
      </w:r>
      <w:proofErr w:type="spellStart"/>
      <w:r w:rsidRPr="002843C6">
        <w:rPr>
          <w:bCs/>
          <w:szCs w:val="24"/>
          <w:lang w:val="en-US"/>
        </w:rPr>
        <w:t>untuk</w:t>
      </w:r>
      <w:proofErr w:type="spellEnd"/>
      <w:r w:rsidRPr="002843C6">
        <w:rPr>
          <w:bCs/>
          <w:szCs w:val="24"/>
          <w:lang w:val="en-US"/>
        </w:rPr>
        <w:t xml:space="preserve"> </w:t>
      </w:r>
      <w:proofErr w:type="spellStart"/>
      <w:r w:rsidRPr="002843C6">
        <w:rPr>
          <w:bCs/>
          <w:szCs w:val="24"/>
          <w:lang w:val="en-US"/>
        </w:rPr>
        <w:t>mengelola</w:t>
      </w:r>
      <w:proofErr w:type="spellEnd"/>
      <w:r w:rsidRPr="002843C6">
        <w:rPr>
          <w:bCs/>
          <w:szCs w:val="24"/>
          <w:lang w:val="en-US"/>
        </w:rPr>
        <w:t xml:space="preserve"> </w:t>
      </w:r>
      <w:proofErr w:type="spellStart"/>
      <w:r w:rsidRPr="002843C6">
        <w:rPr>
          <w:bCs/>
          <w:szCs w:val="24"/>
          <w:lang w:val="en-US"/>
        </w:rPr>
        <w:t>kadar</w:t>
      </w:r>
      <w:proofErr w:type="spellEnd"/>
      <w:r w:rsidRPr="002843C6">
        <w:rPr>
          <w:bCs/>
          <w:szCs w:val="24"/>
          <w:lang w:val="en-US"/>
        </w:rPr>
        <w:t xml:space="preserve"> gula </w:t>
      </w:r>
      <w:proofErr w:type="spellStart"/>
      <w:r w:rsidRPr="002843C6">
        <w:rPr>
          <w:bCs/>
          <w:szCs w:val="24"/>
          <w:lang w:val="en-US"/>
        </w:rPr>
        <w:t>darah</w:t>
      </w:r>
      <w:proofErr w:type="spellEnd"/>
      <w:r w:rsidRPr="002843C6">
        <w:rPr>
          <w:bCs/>
          <w:szCs w:val="24"/>
          <w:lang w:val="en-US"/>
        </w:rPr>
        <w:t>.</w:t>
      </w:r>
      <w:r>
        <w:rPr>
          <w:bCs/>
          <w:szCs w:val="24"/>
          <w:lang w:val="en-US"/>
        </w:rPr>
        <w:t xml:space="preserve"> </w:t>
      </w:r>
      <w:proofErr w:type="spellStart"/>
      <w:r w:rsidRPr="002843C6">
        <w:rPr>
          <w:bCs/>
          <w:szCs w:val="24"/>
          <w:lang w:val="en-US"/>
        </w:rPr>
        <w:t>Lakukan</w:t>
      </w:r>
      <w:proofErr w:type="spellEnd"/>
      <w:r w:rsidRPr="002843C6">
        <w:rPr>
          <w:bCs/>
          <w:szCs w:val="24"/>
          <w:lang w:val="en-US"/>
        </w:rPr>
        <w:t xml:space="preserve"> </w:t>
      </w:r>
      <w:proofErr w:type="spellStart"/>
      <w:r w:rsidRPr="002843C6">
        <w:rPr>
          <w:bCs/>
          <w:szCs w:val="24"/>
          <w:lang w:val="en-US"/>
        </w:rPr>
        <w:t>aktivitas</w:t>
      </w:r>
      <w:proofErr w:type="spellEnd"/>
      <w:r w:rsidRPr="002843C6">
        <w:rPr>
          <w:bCs/>
          <w:szCs w:val="24"/>
          <w:lang w:val="en-US"/>
        </w:rPr>
        <w:t xml:space="preserve"> </w:t>
      </w:r>
      <w:proofErr w:type="spellStart"/>
      <w:r w:rsidRPr="002843C6">
        <w:rPr>
          <w:bCs/>
          <w:szCs w:val="24"/>
          <w:lang w:val="en-US"/>
        </w:rPr>
        <w:t>fisik</w:t>
      </w:r>
      <w:proofErr w:type="spellEnd"/>
      <w:r w:rsidRPr="002843C6">
        <w:rPr>
          <w:bCs/>
          <w:szCs w:val="24"/>
          <w:lang w:val="en-US"/>
        </w:rPr>
        <w:t xml:space="preserve"> </w:t>
      </w:r>
      <w:proofErr w:type="spellStart"/>
      <w:r w:rsidRPr="002843C6">
        <w:rPr>
          <w:bCs/>
          <w:szCs w:val="24"/>
          <w:lang w:val="en-US"/>
        </w:rPr>
        <w:t>secara</w:t>
      </w:r>
      <w:proofErr w:type="spellEnd"/>
      <w:r w:rsidRPr="002843C6">
        <w:rPr>
          <w:bCs/>
          <w:szCs w:val="24"/>
          <w:lang w:val="en-US"/>
        </w:rPr>
        <w:t xml:space="preserve"> </w:t>
      </w:r>
      <w:proofErr w:type="spellStart"/>
      <w:r w:rsidRPr="002843C6">
        <w:rPr>
          <w:bCs/>
          <w:szCs w:val="24"/>
          <w:lang w:val="en-US"/>
        </w:rPr>
        <w:t>teratur</w:t>
      </w:r>
      <w:proofErr w:type="spellEnd"/>
      <w:r w:rsidRPr="002843C6">
        <w:rPr>
          <w:bCs/>
          <w:szCs w:val="24"/>
          <w:lang w:val="en-US"/>
        </w:rPr>
        <w:t xml:space="preserve">, </w:t>
      </w:r>
      <w:proofErr w:type="spellStart"/>
      <w:r w:rsidRPr="002843C6">
        <w:rPr>
          <w:bCs/>
          <w:szCs w:val="24"/>
          <w:lang w:val="en-US"/>
        </w:rPr>
        <w:t>sesuai</w:t>
      </w:r>
      <w:proofErr w:type="spellEnd"/>
      <w:r w:rsidRPr="002843C6">
        <w:rPr>
          <w:bCs/>
          <w:szCs w:val="24"/>
          <w:lang w:val="en-US"/>
        </w:rPr>
        <w:t xml:space="preserve"> </w:t>
      </w:r>
      <w:proofErr w:type="spellStart"/>
      <w:r w:rsidRPr="002843C6">
        <w:rPr>
          <w:bCs/>
          <w:szCs w:val="24"/>
          <w:lang w:val="en-US"/>
        </w:rPr>
        <w:t>dengan</w:t>
      </w:r>
      <w:proofErr w:type="spellEnd"/>
      <w:r w:rsidRPr="002843C6">
        <w:rPr>
          <w:bCs/>
          <w:szCs w:val="24"/>
          <w:lang w:val="en-US"/>
        </w:rPr>
        <w:t xml:space="preserve"> </w:t>
      </w:r>
      <w:proofErr w:type="spellStart"/>
      <w:r w:rsidRPr="002843C6">
        <w:rPr>
          <w:bCs/>
          <w:szCs w:val="24"/>
          <w:lang w:val="en-US"/>
        </w:rPr>
        <w:t>kemampuan</w:t>
      </w:r>
      <w:proofErr w:type="spellEnd"/>
      <w:r w:rsidRPr="002843C6">
        <w:rPr>
          <w:bCs/>
          <w:szCs w:val="24"/>
          <w:lang w:val="en-US"/>
        </w:rPr>
        <w:t xml:space="preserve"> dan </w:t>
      </w:r>
      <w:proofErr w:type="spellStart"/>
      <w:r w:rsidRPr="002843C6">
        <w:rPr>
          <w:bCs/>
          <w:szCs w:val="24"/>
          <w:lang w:val="en-US"/>
        </w:rPr>
        <w:t>rekomendasi</w:t>
      </w:r>
      <w:proofErr w:type="spellEnd"/>
      <w:r w:rsidRPr="002843C6">
        <w:rPr>
          <w:bCs/>
          <w:szCs w:val="24"/>
          <w:lang w:val="en-US"/>
        </w:rPr>
        <w:t xml:space="preserve"> </w:t>
      </w:r>
      <w:proofErr w:type="spellStart"/>
      <w:r w:rsidRPr="002843C6">
        <w:rPr>
          <w:bCs/>
          <w:szCs w:val="24"/>
          <w:lang w:val="en-US"/>
        </w:rPr>
        <w:t>dokter</w:t>
      </w:r>
      <w:proofErr w:type="spellEnd"/>
      <w:r w:rsidRPr="002843C6">
        <w:rPr>
          <w:bCs/>
          <w:szCs w:val="24"/>
          <w:lang w:val="en-US"/>
        </w:rPr>
        <w:t xml:space="preserve">. </w:t>
      </w:r>
      <w:proofErr w:type="spellStart"/>
      <w:r w:rsidRPr="002843C6">
        <w:rPr>
          <w:bCs/>
          <w:szCs w:val="24"/>
          <w:lang w:val="en-US"/>
        </w:rPr>
        <w:t>Berjalan</w:t>
      </w:r>
      <w:proofErr w:type="spellEnd"/>
      <w:r w:rsidRPr="002843C6">
        <w:rPr>
          <w:bCs/>
          <w:szCs w:val="24"/>
          <w:lang w:val="en-US"/>
        </w:rPr>
        <w:t xml:space="preserve"> kaki, </w:t>
      </w:r>
      <w:proofErr w:type="spellStart"/>
      <w:r w:rsidRPr="002843C6">
        <w:rPr>
          <w:bCs/>
          <w:szCs w:val="24"/>
          <w:lang w:val="en-US"/>
        </w:rPr>
        <w:t>bersepeda</w:t>
      </w:r>
      <w:proofErr w:type="spellEnd"/>
      <w:r w:rsidRPr="002843C6">
        <w:rPr>
          <w:bCs/>
          <w:szCs w:val="24"/>
          <w:lang w:val="en-US"/>
        </w:rPr>
        <w:t xml:space="preserve">, dan </w:t>
      </w:r>
      <w:proofErr w:type="spellStart"/>
      <w:r w:rsidRPr="002843C6">
        <w:rPr>
          <w:bCs/>
          <w:szCs w:val="24"/>
          <w:lang w:val="en-US"/>
        </w:rPr>
        <w:t>olah</w:t>
      </w:r>
      <w:proofErr w:type="spellEnd"/>
      <w:r w:rsidRPr="002843C6">
        <w:rPr>
          <w:bCs/>
          <w:szCs w:val="24"/>
          <w:lang w:val="en-US"/>
        </w:rPr>
        <w:t xml:space="preserve"> raga </w:t>
      </w:r>
      <w:proofErr w:type="spellStart"/>
      <w:r w:rsidRPr="002843C6">
        <w:rPr>
          <w:bCs/>
          <w:szCs w:val="24"/>
          <w:lang w:val="en-US"/>
        </w:rPr>
        <w:t>lainnya</w:t>
      </w:r>
      <w:proofErr w:type="spellEnd"/>
      <w:r w:rsidRPr="002843C6">
        <w:rPr>
          <w:bCs/>
          <w:szCs w:val="24"/>
          <w:lang w:val="en-US"/>
        </w:rPr>
        <w:t xml:space="preserve"> </w:t>
      </w:r>
      <w:proofErr w:type="spellStart"/>
      <w:r w:rsidRPr="002843C6">
        <w:rPr>
          <w:bCs/>
          <w:szCs w:val="24"/>
          <w:lang w:val="en-US"/>
        </w:rPr>
        <w:t>dapat</w:t>
      </w:r>
      <w:proofErr w:type="spellEnd"/>
      <w:r w:rsidRPr="002843C6">
        <w:rPr>
          <w:bCs/>
          <w:szCs w:val="24"/>
          <w:lang w:val="en-US"/>
        </w:rPr>
        <w:t xml:space="preserve"> </w:t>
      </w:r>
      <w:proofErr w:type="spellStart"/>
      <w:r w:rsidRPr="002843C6">
        <w:rPr>
          <w:bCs/>
          <w:szCs w:val="24"/>
          <w:lang w:val="en-US"/>
        </w:rPr>
        <w:t>menjadi</w:t>
      </w:r>
      <w:proofErr w:type="spellEnd"/>
      <w:r w:rsidRPr="002843C6">
        <w:rPr>
          <w:bCs/>
          <w:szCs w:val="24"/>
          <w:lang w:val="en-US"/>
        </w:rPr>
        <w:t xml:space="preserve"> </w:t>
      </w:r>
      <w:proofErr w:type="spellStart"/>
      <w:r w:rsidRPr="002843C6">
        <w:rPr>
          <w:bCs/>
          <w:szCs w:val="24"/>
          <w:lang w:val="en-US"/>
        </w:rPr>
        <w:t>pilihan</w:t>
      </w:r>
      <w:proofErr w:type="spellEnd"/>
      <w:r w:rsidRPr="002843C6">
        <w:rPr>
          <w:bCs/>
          <w:szCs w:val="24"/>
          <w:lang w:val="en-US"/>
        </w:rPr>
        <w:t xml:space="preserve"> yang </w:t>
      </w:r>
      <w:proofErr w:type="spellStart"/>
      <w:r w:rsidRPr="002843C6">
        <w:rPr>
          <w:bCs/>
          <w:szCs w:val="24"/>
          <w:lang w:val="en-US"/>
        </w:rPr>
        <w:t>baik</w:t>
      </w:r>
      <w:proofErr w:type="spellEnd"/>
      <w:r w:rsidRPr="002843C6">
        <w:rPr>
          <w:bCs/>
          <w:szCs w:val="24"/>
          <w:lang w:val="en-US"/>
        </w:rPr>
        <w:t xml:space="preserve"> </w:t>
      </w:r>
      <w:proofErr w:type="spellStart"/>
      <w:r w:rsidRPr="002843C6">
        <w:rPr>
          <w:bCs/>
          <w:szCs w:val="24"/>
          <w:lang w:val="en-US"/>
        </w:rPr>
        <w:t>untuk</w:t>
      </w:r>
      <w:proofErr w:type="spellEnd"/>
      <w:r w:rsidRPr="002843C6">
        <w:rPr>
          <w:bCs/>
          <w:szCs w:val="24"/>
          <w:lang w:val="en-US"/>
        </w:rPr>
        <w:t xml:space="preserve"> </w:t>
      </w:r>
      <w:proofErr w:type="spellStart"/>
      <w:r w:rsidRPr="002843C6">
        <w:rPr>
          <w:bCs/>
          <w:szCs w:val="24"/>
          <w:lang w:val="en-US"/>
        </w:rPr>
        <w:t>mengendalikan</w:t>
      </w:r>
      <w:proofErr w:type="spellEnd"/>
      <w:r w:rsidRPr="002843C6">
        <w:rPr>
          <w:bCs/>
          <w:szCs w:val="24"/>
          <w:lang w:val="en-US"/>
        </w:rPr>
        <w:t xml:space="preserve"> gula </w:t>
      </w:r>
      <w:proofErr w:type="spellStart"/>
      <w:r w:rsidRPr="002843C6">
        <w:rPr>
          <w:bCs/>
          <w:szCs w:val="24"/>
          <w:lang w:val="en-US"/>
        </w:rPr>
        <w:t>darah</w:t>
      </w:r>
      <w:proofErr w:type="spellEnd"/>
      <w:r w:rsidRPr="002843C6">
        <w:rPr>
          <w:bCs/>
          <w:szCs w:val="24"/>
          <w:lang w:val="en-US"/>
        </w:rPr>
        <w:t>.</w:t>
      </w:r>
    </w:p>
    <w:p w14:paraId="51927F6F" w14:textId="77777777" w:rsidR="002843C6" w:rsidRPr="002843C6" w:rsidRDefault="002843C6" w:rsidP="002843C6">
      <w:pPr>
        <w:pStyle w:val="TableParagraph"/>
        <w:spacing w:line="360" w:lineRule="auto"/>
        <w:ind w:left="-450"/>
        <w:jc w:val="both"/>
        <w:rPr>
          <w:bCs/>
          <w:szCs w:val="24"/>
          <w:lang w:val="en-US"/>
        </w:rPr>
      </w:pPr>
    </w:p>
    <w:p w14:paraId="3DF29D16" w14:textId="1F2C3473" w:rsidR="007F0D12" w:rsidRDefault="00134A90" w:rsidP="00AD5E2B">
      <w:pPr>
        <w:spacing w:after="0" w:line="360" w:lineRule="auto"/>
        <w:jc w:val="both"/>
        <w:rPr>
          <w:rFonts w:ascii="Times New Roman" w:hAnsi="Times New Roman" w:cs="Times New Roman"/>
          <w:b/>
          <w:sz w:val="24"/>
          <w:szCs w:val="24"/>
          <w:lang w:val="en-US"/>
        </w:rPr>
      </w:pPr>
      <w:r w:rsidRPr="004A1BA0">
        <w:rPr>
          <w:rFonts w:ascii="Times New Roman" w:hAnsi="Times New Roman" w:cs="Times New Roman"/>
          <w:b/>
          <w:sz w:val="24"/>
          <w:szCs w:val="24"/>
          <w:lang w:val="en-US"/>
        </w:rPr>
        <w:t>DAFTAR PUSTAKA</w:t>
      </w:r>
    </w:p>
    <w:p w14:paraId="1EAD41BF" w14:textId="372BEF28" w:rsidR="00FC1976" w:rsidRDefault="00FC1976" w:rsidP="00D765CC">
      <w:pPr>
        <w:widowControl w:val="0"/>
        <w:autoSpaceDE w:val="0"/>
        <w:autoSpaceDN w:val="0"/>
        <w:adjustRightInd w:val="0"/>
        <w:spacing w:after="0"/>
        <w:ind w:left="480" w:hanging="480"/>
        <w:jc w:val="both"/>
        <w:rPr>
          <w:rFonts w:ascii="Times New Roman" w:hAnsi="Times New Roman" w:cs="Times New Roman"/>
          <w:sz w:val="24"/>
          <w:szCs w:val="24"/>
          <w:lang w:val="en-US"/>
        </w:rPr>
      </w:pPr>
      <w:r w:rsidRPr="00C915DD">
        <w:rPr>
          <w:rFonts w:ascii="Times New Roman" w:hAnsi="Times New Roman" w:cs="Times New Roman"/>
          <w:sz w:val="24"/>
          <w:szCs w:val="24"/>
          <w:lang w:val="en-US"/>
        </w:rPr>
        <w:t xml:space="preserve">Badan Pusat </w:t>
      </w:r>
      <w:proofErr w:type="spellStart"/>
      <w:r w:rsidRPr="00C915DD">
        <w:rPr>
          <w:rFonts w:ascii="Times New Roman" w:hAnsi="Times New Roman" w:cs="Times New Roman"/>
          <w:sz w:val="24"/>
          <w:szCs w:val="24"/>
          <w:lang w:val="en-US"/>
        </w:rPr>
        <w:t>Statistik</w:t>
      </w:r>
      <w:proofErr w:type="spellEnd"/>
      <w:r w:rsidRPr="00C915DD">
        <w:rPr>
          <w:rFonts w:ascii="Times New Roman" w:hAnsi="Times New Roman" w:cs="Times New Roman"/>
          <w:sz w:val="24"/>
          <w:szCs w:val="24"/>
          <w:lang w:val="en-US"/>
        </w:rPr>
        <w:t xml:space="preserve"> Kota Kediri, 2019</w:t>
      </w:r>
      <w:r>
        <w:rPr>
          <w:rFonts w:ascii="Times New Roman" w:hAnsi="Times New Roman" w:cs="Times New Roman"/>
          <w:sz w:val="24"/>
          <w:szCs w:val="24"/>
          <w:lang w:val="en-US"/>
        </w:rPr>
        <w:t xml:space="preserve">. </w:t>
      </w:r>
      <w:proofErr w:type="spellStart"/>
      <w:r w:rsidRPr="00FC1976">
        <w:rPr>
          <w:rFonts w:ascii="Times New Roman" w:hAnsi="Times New Roman" w:cs="Times New Roman"/>
          <w:sz w:val="24"/>
          <w:szCs w:val="24"/>
          <w:lang w:val="en-US"/>
        </w:rPr>
        <w:t>sensus</w:t>
      </w:r>
      <w:proofErr w:type="spellEnd"/>
      <w:r w:rsidRPr="00FC1976">
        <w:rPr>
          <w:rFonts w:ascii="Times New Roman" w:hAnsi="Times New Roman" w:cs="Times New Roman"/>
          <w:sz w:val="24"/>
          <w:szCs w:val="24"/>
          <w:lang w:val="en-US"/>
        </w:rPr>
        <w:t xml:space="preserve"> </w:t>
      </w:r>
      <w:proofErr w:type="spellStart"/>
      <w:r w:rsidRPr="00FC1976">
        <w:rPr>
          <w:rFonts w:ascii="Times New Roman" w:hAnsi="Times New Roman" w:cs="Times New Roman"/>
          <w:sz w:val="24"/>
          <w:szCs w:val="24"/>
          <w:lang w:val="en-US"/>
        </w:rPr>
        <w:t>atau</w:t>
      </w:r>
      <w:proofErr w:type="spellEnd"/>
      <w:r w:rsidRPr="00FC1976">
        <w:rPr>
          <w:rFonts w:ascii="Times New Roman" w:hAnsi="Times New Roman" w:cs="Times New Roman"/>
          <w:sz w:val="24"/>
          <w:szCs w:val="24"/>
          <w:lang w:val="en-US"/>
        </w:rPr>
        <w:t xml:space="preserve"> survey </w:t>
      </w:r>
      <w:proofErr w:type="spellStart"/>
      <w:r w:rsidRPr="00FC1976">
        <w:rPr>
          <w:rFonts w:ascii="Times New Roman" w:hAnsi="Times New Roman" w:cs="Times New Roman"/>
          <w:sz w:val="24"/>
          <w:szCs w:val="24"/>
          <w:lang w:val="en-US"/>
        </w:rPr>
        <w:t>kejadia</w:t>
      </w:r>
      <w:r>
        <w:rPr>
          <w:rFonts w:ascii="Times New Roman" w:hAnsi="Times New Roman" w:cs="Times New Roman"/>
          <w:sz w:val="24"/>
          <w:szCs w:val="24"/>
          <w:lang w:val="en-US"/>
        </w:rPr>
        <w:t>n</w:t>
      </w:r>
      <w:proofErr w:type="spellEnd"/>
      <w:r w:rsidRPr="00FC1976">
        <w:rPr>
          <w:rFonts w:ascii="Times New Roman" w:hAnsi="Times New Roman" w:cs="Times New Roman"/>
          <w:sz w:val="24"/>
          <w:szCs w:val="24"/>
          <w:lang w:val="en-US"/>
        </w:rPr>
        <w:t xml:space="preserve"> </w:t>
      </w:r>
      <w:proofErr w:type="spellStart"/>
      <w:r w:rsidRPr="00FC1976">
        <w:rPr>
          <w:rFonts w:ascii="Times New Roman" w:hAnsi="Times New Roman" w:cs="Times New Roman"/>
          <w:sz w:val="24"/>
          <w:szCs w:val="24"/>
          <w:lang w:val="en-US"/>
        </w:rPr>
        <w:t>penyakit</w:t>
      </w:r>
      <w:proofErr w:type="spellEnd"/>
      <w:r w:rsidRPr="00FC1976">
        <w:rPr>
          <w:rFonts w:ascii="Times New Roman" w:hAnsi="Times New Roman" w:cs="Times New Roman"/>
          <w:sz w:val="24"/>
          <w:szCs w:val="24"/>
          <w:lang w:val="en-US"/>
        </w:rPr>
        <w:t xml:space="preserve"> di Kota Kediri</w:t>
      </w:r>
      <w:r>
        <w:rPr>
          <w:rFonts w:ascii="Times New Roman" w:hAnsi="Times New Roman" w:cs="Times New Roman"/>
          <w:sz w:val="24"/>
          <w:szCs w:val="24"/>
          <w:lang w:val="en-US"/>
        </w:rPr>
        <w:t>.</w:t>
      </w:r>
    </w:p>
    <w:p w14:paraId="712D7E21" w14:textId="56F0930F" w:rsidR="00D765CC" w:rsidRPr="00D765CC" w:rsidRDefault="00D765CC" w:rsidP="00D765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lang w:val="en-US"/>
        </w:rPr>
        <w:fldChar w:fldCharType="begin" w:fldLock="1"/>
      </w:r>
      <w:r>
        <w:rPr>
          <w:rFonts w:ascii="Times New Roman" w:hAnsi="Times New Roman" w:cs="Times New Roman"/>
          <w:b/>
          <w:sz w:val="24"/>
          <w:szCs w:val="24"/>
          <w:lang w:val="en-US"/>
        </w:rPr>
        <w:instrText xml:space="preserve">ADDIN Mendeley Bibliography CSL_BIBLIOGRAPHY </w:instrText>
      </w:r>
      <w:r>
        <w:rPr>
          <w:rFonts w:ascii="Times New Roman" w:hAnsi="Times New Roman" w:cs="Times New Roman"/>
          <w:b/>
          <w:sz w:val="24"/>
          <w:szCs w:val="24"/>
          <w:lang w:val="en-US"/>
        </w:rPr>
        <w:fldChar w:fldCharType="separate"/>
      </w:r>
      <w:r w:rsidRPr="00D765CC">
        <w:rPr>
          <w:rFonts w:ascii="Times New Roman" w:hAnsi="Times New Roman" w:cs="Times New Roman"/>
          <w:noProof/>
          <w:sz w:val="24"/>
          <w:szCs w:val="24"/>
        </w:rPr>
        <w:t xml:space="preserve">Azizah, L. N., Wicaksana, A. L., Yanuar, E., &amp; Budi, A. (2019). Penggunaan Smartphone dalam Mengelola Kadar Glukosa Darah dan Glycated Haemoglobin pada Diabetes Melitus Tipe 2 : Literatur Review The Use of Smartphone in Managing Blood Glucose Level and Glycated Haemoglobin in People with Type 2 Diabetes Mellitus : Lit. </w:t>
      </w:r>
      <w:r w:rsidRPr="00D765CC">
        <w:rPr>
          <w:rFonts w:ascii="Times New Roman" w:hAnsi="Times New Roman" w:cs="Times New Roman"/>
          <w:i/>
          <w:iCs/>
          <w:noProof/>
          <w:sz w:val="24"/>
          <w:szCs w:val="24"/>
        </w:rPr>
        <w:t>Jurnal Keperawatan Klinis Dan Komunitas</w:t>
      </w:r>
      <w:r w:rsidRPr="00D765CC">
        <w:rPr>
          <w:rFonts w:ascii="Times New Roman" w:hAnsi="Times New Roman" w:cs="Times New Roman"/>
          <w:noProof/>
          <w:sz w:val="24"/>
          <w:szCs w:val="24"/>
        </w:rPr>
        <w:t xml:space="preserve">, </w:t>
      </w:r>
      <w:r w:rsidRPr="00D765CC">
        <w:rPr>
          <w:rFonts w:ascii="Times New Roman" w:hAnsi="Times New Roman" w:cs="Times New Roman"/>
          <w:i/>
          <w:iCs/>
          <w:noProof/>
          <w:sz w:val="24"/>
          <w:szCs w:val="24"/>
        </w:rPr>
        <w:t>3</w:t>
      </w:r>
      <w:r w:rsidRPr="00D765CC">
        <w:rPr>
          <w:rFonts w:ascii="Times New Roman" w:hAnsi="Times New Roman" w:cs="Times New Roman"/>
          <w:noProof/>
          <w:sz w:val="24"/>
          <w:szCs w:val="24"/>
        </w:rPr>
        <w:t>(1), 48–55.</w:t>
      </w:r>
    </w:p>
    <w:p w14:paraId="794CA7B4" w14:textId="10ADE9B7" w:rsidR="00D765CC" w:rsidRPr="00D765CC" w:rsidRDefault="00D765CC" w:rsidP="00D765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65CC">
        <w:rPr>
          <w:rFonts w:ascii="Times New Roman" w:hAnsi="Times New Roman" w:cs="Times New Roman"/>
          <w:noProof/>
          <w:sz w:val="24"/>
          <w:szCs w:val="24"/>
        </w:rPr>
        <w:t xml:space="preserve">Chuah, F., &amp; Cham, T. H. (2020). </w:t>
      </w:r>
      <w:r w:rsidRPr="00D765CC">
        <w:rPr>
          <w:rFonts w:ascii="Times New Roman" w:hAnsi="Times New Roman" w:cs="Times New Roman"/>
          <w:i/>
          <w:iCs/>
          <w:noProof/>
          <w:sz w:val="24"/>
          <w:szCs w:val="24"/>
        </w:rPr>
        <w:t>Sample Size For Survey Research : Review And Recommendations</w:t>
      </w:r>
      <w:r w:rsidRPr="00D765CC">
        <w:rPr>
          <w:rFonts w:ascii="Times New Roman" w:hAnsi="Times New Roman" w:cs="Times New Roman"/>
          <w:noProof/>
          <w:sz w:val="24"/>
          <w:szCs w:val="24"/>
        </w:rPr>
        <w:t xml:space="preserve">. </w:t>
      </w:r>
      <w:r w:rsidRPr="00D765CC">
        <w:rPr>
          <w:rFonts w:ascii="Times New Roman" w:hAnsi="Times New Roman" w:cs="Times New Roman"/>
          <w:i/>
          <w:iCs/>
          <w:noProof/>
          <w:sz w:val="24"/>
          <w:szCs w:val="24"/>
        </w:rPr>
        <w:t>4</w:t>
      </w:r>
      <w:r w:rsidRPr="00D765CC">
        <w:rPr>
          <w:rFonts w:ascii="Times New Roman" w:hAnsi="Times New Roman" w:cs="Times New Roman"/>
          <w:noProof/>
          <w:sz w:val="24"/>
          <w:szCs w:val="24"/>
        </w:rPr>
        <w:t>(June).</w:t>
      </w:r>
    </w:p>
    <w:p w14:paraId="0CCA9E01" w14:textId="614E8758" w:rsidR="00D765CC" w:rsidRPr="00D765CC" w:rsidRDefault="00D765CC" w:rsidP="00D765CC">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D765CC">
        <w:rPr>
          <w:rFonts w:ascii="Times New Roman" w:hAnsi="Times New Roman" w:cs="Times New Roman"/>
          <w:noProof/>
          <w:sz w:val="24"/>
          <w:szCs w:val="24"/>
        </w:rPr>
        <w:t>Crespo, T. S., Andrade, J. M. O., Lelis, D. de F., Ferreira, A. C., Souza, J. G. S., Martins, A. M. E. de B. L., &amp; Santos, S. H. S. (2020). Adherence to medication, physical activity and diet among older people living with diabetes mellitus</w:t>
      </w:r>
      <w:r>
        <w:rPr>
          <w:rFonts w:ascii="Times New Roman" w:hAnsi="Times New Roman" w:cs="Times New Roman"/>
          <w:noProof/>
          <w:sz w:val="24"/>
          <w:szCs w:val="24"/>
          <w:lang w:val="en-US"/>
        </w:rPr>
        <w:t>.</w:t>
      </w:r>
      <w:r w:rsidRPr="00D765CC">
        <w:rPr>
          <w:rFonts w:ascii="Times New Roman" w:hAnsi="Times New Roman" w:cs="Times New Roman"/>
          <w:noProof/>
          <w:sz w:val="24"/>
          <w:szCs w:val="24"/>
        </w:rPr>
        <w:t xml:space="preserve">  132–137</w:t>
      </w:r>
      <w:r>
        <w:rPr>
          <w:rFonts w:ascii="Times New Roman" w:hAnsi="Times New Roman" w:cs="Times New Roman"/>
          <w:noProof/>
          <w:sz w:val="24"/>
          <w:szCs w:val="24"/>
          <w:lang w:val="en-US"/>
        </w:rPr>
        <w:t xml:space="preserve"> </w:t>
      </w:r>
      <w:r w:rsidRPr="00D765CC">
        <w:rPr>
          <w:rFonts w:ascii="Times New Roman" w:hAnsi="Times New Roman" w:cs="Times New Roman"/>
          <w:noProof/>
          <w:sz w:val="24"/>
          <w:szCs w:val="24"/>
        </w:rPr>
        <w:t>https://doi.org/10.1016</w:t>
      </w:r>
      <w:r>
        <w:rPr>
          <w:rFonts w:ascii="Times New Roman" w:hAnsi="Times New Roman" w:cs="Times New Roman"/>
          <w:noProof/>
          <w:sz w:val="24"/>
          <w:szCs w:val="24"/>
          <w:lang w:val="en-US"/>
        </w:rPr>
        <w:t>.</w:t>
      </w:r>
    </w:p>
    <w:p w14:paraId="541C3858" w14:textId="77777777" w:rsidR="00D765CC" w:rsidRPr="00D765CC" w:rsidRDefault="00D765CC" w:rsidP="00D765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65CC">
        <w:rPr>
          <w:rFonts w:ascii="Times New Roman" w:hAnsi="Times New Roman" w:cs="Times New Roman"/>
          <w:noProof/>
          <w:sz w:val="24"/>
          <w:szCs w:val="24"/>
        </w:rPr>
        <w:t xml:space="preserve">Fadhli, R., Rizka Yuliana Turcia, &amp; Mersi Ekaputri. (2022). Hubungan Tingkat Pengetahuan Dan Kepatuhan Diet Dengan Kadar Gula Darah Penderita Diabetes Mellitus Tipe Ii Di Poli Penyakit Dalam Rumah Sakit Sansani Pekanbaru. </w:t>
      </w:r>
      <w:r w:rsidRPr="00D765CC">
        <w:rPr>
          <w:rFonts w:ascii="Times New Roman" w:hAnsi="Times New Roman" w:cs="Times New Roman"/>
          <w:i/>
          <w:iCs/>
          <w:noProof/>
          <w:sz w:val="24"/>
          <w:szCs w:val="24"/>
        </w:rPr>
        <w:t xml:space="preserve">Al-Asalmiya Nursing: Jurnal Ilmu Keperawatan (Journal of </w:t>
      </w:r>
      <w:r w:rsidRPr="00D765CC">
        <w:rPr>
          <w:rFonts w:ascii="Times New Roman" w:hAnsi="Times New Roman" w:cs="Times New Roman"/>
          <w:i/>
          <w:iCs/>
          <w:noProof/>
          <w:sz w:val="24"/>
          <w:szCs w:val="24"/>
        </w:rPr>
        <w:lastRenderedPageBreak/>
        <w:t>Nursing Sciences)</w:t>
      </w:r>
      <w:r w:rsidRPr="00D765CC">
        <w:rPr>
          <w:rFonts w:ascii="Times New Roman" w:hAnsi="Times New Roman" w:cs="Times New Roman"/>
          <w:noProof/>
          <w:sz w:val="24"/>
          <w:szCs w:val="24"/>
        </w:rPr>
        <w:t xml:space="preserve">, </w:t>
      </w:r>
      <w:r w:rsidRPr="00D765CC">
        <w:rPr>
          <w:rFonts w:ascii="Times New Roman" w:hAnsi="Times New Roman" w:cs="Times New Roman"/>
          <w:i/>
          <w:iCs/>
          <w:noProof/>
          <w:sz w:val="24"/>
          <w:szCs w:val="24"/>
        </w:rPr>
        <w:t>11</w:t>
      </w:r>
      <w:r w:rsidRPr="00D765CC">
        <w:rPr>
          <w:rFonts w:ascii="Times New Roman" w:hAnsi="Times New Roman" w:cs="Times New Roman"/>
          <w:noProof/>
          <w:sz w:val="24"/>
          <w:szCs w:val="24"/>
        </w:rPr>
        <w:t>(2), 178–188. https://doi.org/10.35328/keperawatan.v11i2.2287</w:t>
      </w:r>
    </w:p>
    <w:p w14:paraId="59AA79B5" w14:textId="77777777" w:rsidR="00D765CC" w:rsidRPr="00D765CC" w:rsidRDefault="00D765CC" w:rsidP="00D765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65CC">
        <w:rPr>
          <w:rFonts w:ascii="Times New Roman" w:hAnsi="Times New Roman" w:cs="Times New Roman"/>
          <w:noProof/>
          <w:sz w:val="24"/>
          <w:szCs w:val="24"/>
        </w:rPr>
        <w:t xml:space="preserve">Hidayah, M. (2019). Hubungan Perilaku Self-Management Dengan Kadar Gula Darah Pada Pasien Diabetes Mellitus Tipe 2 Di Wilayah Kerja Puskesmas Pucang Sewu, Surabaya. </w:t>
      </w:r>
      <w:r w:rsidRPr="00D765CC">
        <w:rPr>
          <w:rFonts w:ascii="Times New Roman" w:hAnsi="Times New Roman" w:cs="Times New Roman"/>
          <w:i/>
          <w:iCs/>
          <w:noProof/>
          <w:sz w:val="24"/>
          <w:szCs w:val="24"/>
        </w:rPr>
        <w:t>Amerta Nutrition</w:t>
      </w:r>
      <w:r w:rsidRPr="00D765CC">
        <w:rPr>
          <w:rFonts w:ascii="Times New Roman" w:hAnsi="Times New Roman" w:cs="Times New Roman"/>
          <w:noProof/>
          <w:sz w:val="24"/>
          <w:szCs w:val="24"/>
        </w:rPr>
        <w:t xml:space="preserve">, </w:t>
      </w:r>
      <w:r w:rsidRPr="00D765CC">
        <w:rPr>
          <w:rFonts w:ascii="Times New Roman" w:hAnsi="Times New Roman" w:cs="Times New Roman"/>
          <w:i/>
          <w:iCs/>
          <w:noProof/>
          <w:sz w:val="24"/>
          <w:szCs w:val="24"/>
        </w:rPr>
        <w:t>3</w:t>
      </w:r>
      <w:r w:rsidRPr="00D765CC">
        <w:rPr>
          <w:rFonts w:ascii="Times New Roman" w:hAnsi="Times New Roman" w:cs="Times New Roman"/>
          <w:noProof/>
          <w:sz w:val="24"/>
          <w:szCs w:val="24"/>
        </w:rPr>
        <w:t>(3), 176. https://doi.org/10.20473/amnt.v3i3.2019.176-182</w:t>
      </w:r>
    </w:p>
    <w:p w14:paraId="7C0C0A9D" w14:textId="77777777" w:rsidR="00D765CC" w:rsidRPr="00D765CC" w:rsidRDefault="00D765CC" w:rsidP="00D765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65CC">
        <w:rPr>
          <w:rFonts w:ascii="Times New Roman" w:hAnsi="Times New Roman" w:cs="Times New Roman"/>
          <w:noProof/>
          <w:sz w:val="24"/>
          <w:szCs w:val="24"/>
        </w:rPr>
        <w:t>Kementerian Kesehatan RI. (2020). Infodatin tetap produktif, cegah, dan atasi Diabetes Melitus 2020. In Pusat Data dan Informasi Kementerian Kesehatan RI (pp. 1–10).</w:t>
      </w:r>
    </w:p>
    <w:p w14:paraId="75001E85" w14:textId="77777777" w:rsidR="00D765CC" w:rsidRPr="00D765CC" w:rsidRDefault="00D765CC" w:rsidP="00D765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65CC">
        <w:rPr>
          <w:rFonts w:ascii="Times New Roman" w:hAnsi="Times New Roman" w:cs="Times New Roman"/>
          <w:noProof/>
          <w:sz w:val="24"/>
          <w:szCs w:val="24"/>
        </w:rPr>
        <w:t xml:space="preserve">Kshanti, I. A. M., Wibudi, A., Sibaani, R. P., Saraswati, M. R., Dwipayana, I. M. P., Mahmudji, H. A., Tapahary, D. L., &amp; Pase, M. A. (2019). Pedoman Pemantauan Glukosa Darah Mandiri. </w:t>
      </w:r>
      <w:r w:rsidRPr="00E2070C">
        <w:rPr>
          <w:rFonts w:ascii="Times New Roman" w:hAnsi="Times New Roman" w:cs="Times New Roman"/>
          <w:noProof/>
          <w:sz w:val="24"/>
          <w:szCs w:val="24"/>
        </w:rPr>
        <w:t>Perkumpulan Endokrinologi Indonesia,</w:t>
      </w:r>
      <w:r w:rsidRPr="00D765CC">
        <w:rPr>
          <w:rFonts w:ascii="Times New Roman" w:hAnsi="Times New Roman" w:cs="Times New Roman"/>
          <w:noProof/>
          <w:sz w:val="24"/>
          <w:szCs w:val="24"/>
        </w:rPr>
        <w:t xml:space="preserve"> 28 halaman.</w:t>
      </w:r>
    </w:p>
    <w:p w14:paraId="209FCD54" w14:textId="3AE0F020" w:rsidR="00D765CC" w:rsidRPr="00D765CC" w:rsidRDefault="00D765CC" w:rsidP="00D765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65CC">
        <w:rPr>
          <w:rFonts w:ascii="Times New Roman" w:hAnsi="Times New Roman" w:cs="Times New Roman"/>
          <w:noProof/>
          <w:sz w:val="24"/>
          <w:szCs w:val="24"/>
        </w:rPr>
        <w:t xml:space="preserve">Kyrou, I., Tsigos, C., Mavrogianni, C., Cardon, G., Van Stappen, V., Latomme, J., Kivelä, J., Wikström, K., Tsochev, K., Nanasi, A., Semanova, C., Mateo-Gallego, R., Lamiquiz-Moneo, I., Dafoulas, G., Timpel, P., Schwarz, P. E. H., Iotova, V., Tankova, T., Makrilakis, K., &amp; Manios, Y. (2020). Sociodemographic and lifestyle-related risk factors for identifying vulnerable groups for type 2 diabetes: A narrative review with emphasis on data from Europe. </w:t>
      </w:r>
      <w:r w:rsidRPr="00D765CC">
        <w:rPr>
          <w:rFonts w:ascii="Times New Roman" w:hAnsi="Times New Roman" w:cs="Times New Roman"/>
          <w:i/>
          <w:iCs/>
          <w:noProof/>
          <w:sz w:val="24"/>
          <w:szCs w:val="24"/>
        </w:rPr>
        <w:t>BMC Endocrine Disorders</w:t>
      </w:r>
      <w:r w:rsidRPr="00D765CC">
        <w:rPr>
          <w:rFonts w:ascii="Times New Roman" w:hAnsi="Times New Roman" w:cs="Times New Roman"/>
          <w:noProof/>
          <w:sz w:val="24"/>
          <w:szCs w:val="24"/>
        </w:rPr>
        <w:t xml:space="preserve">, </w:t>
      </w:r>
      <w:r w:rsidRPr="00D765CC">
        <w:rPr>
          <w:rFonts w:ascii="Times New Roman" w:hAnsi="Times New Roman" w:cs="Times New Roman"/>
          <w:i/>
          <w:iCs/>
          <w:noProof/>
          <w:sz w:val="24"/>
          <w:szCs w:val="24"/>
        </w:rPr>
        <w:t>20</w:t>
      </w:r>
      <w:r w:rsidR="00E2070C">
        <w:rPr>
          <w:rFonts w:ascii="Times New Roman" w:hAnsi="Times New Roman" w:cs="Times New Roman"/>
          <w:i/>
          <w:iCs/>
          <w:noProof/>
          <w:sz w:val="24"/>
          <w:szCs w:val="24"/>
          <w:lang w:val="en-US"/>
        </w:rPr>
        <w:t xml:space="preserve">. </w:t>
      </w:r>
      <w:r w:rsidRPr="00D765CC">
        <w:rPr>
          <w:rFonts w:ascii="Times New Roman" w:hAnsi="Times New Roman" w:cs="Times New Roman"/>
          <w:noProof/>
          <w:sz w:val="24"/>
          <w:szCs w:val="24"/>
        </w:rPr>
        <w:t xml:space="preserve"> 1–13. https://doi.org/10.1186/s12902-019-0463-3</w:t>
      </w:r>
    </w:p>
    <w:p w14:paraId="2D94D07B" w14:textId="2D41DC61" w:rsidR="00D765CC" w:rsidRPr="00E2070C" w:rsidRDefault="00D765CC" w:rsidP="00D765CC">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D765CC">
        <w:rPr>
          <w:rFonts w:ascii="Times New Roman" w:hAnsi="Times New Roman" w:cs="Times New Roman"/>
          <w:noProof/>
          <w:sz w:val="24"/>
          <w:szCs w:val="24"/>
        </w:rPr>
        <w:t xml:space="preserve">Lewing, B., Abughosh, S. M., Lal, L. S., Essien, E. J., Sansgiry, S., &amp; Sansgiry, S. S. (2022). Patient , physician , and health system factors associated with fi ve types of inadequate care during management of type-2 diabetes mellitus in the United States. </w:t>
      </w:r>
      <w:r w:rsidRPr="00D765CC">
        <w:rPr>
          <w:rFonts w:ascii="Times New Roman" w:hAnsi="Times New Roman" w:cs="Times New Roman"/>
          <w:i/>
          <w:iCs/>
          <w:noProof/>
          <w:sz w:val="24"/>
          <w:szCs w:val="24"/>
        </w:rPr>
        <w:t>Diabetes Epidemiology and Management</w:t>
      </w:r>
      <w:r w:rsidRPr="00D765CC">
        <w:rPr>
          <w:rFonts w:ascii="Times New Roman" w:hAnsi="Times New Roman" w:cs="Times New Roman"/>
          <w:noProof/>
          <w:sz w:val="24"/>
          <w:szCs w:val="24"/>
        </w:rPr>
        <w:t xml:space="preserve">, </w:t>
      </w:r>
      <w:r w:rsidRPr="00D765CC">
        <w:rPr>
          <w:rFonts w:ascii="Times New Roman" w:hAnsi="Times New Roman" w:cs="Times New Roman"/>
          <w:i/>
          <w:iCs/>
          <w:noProof/>
          <w:sz w:val="24"/>
          <w:szCs w:val="24"/>
        </w:rPr>
        <w:t>6</w:t>
      </w:r>
      <w:r w:rsidRPr="00D765CC">
        <w:rPr>
          <w:rFonts w:ascii="Times New Roman" w:hAnsi="Times New Roman" w:cs="Times New Roman"/>
          <w:noProof/>
          <w:sz w:val="24"/>
          <w:szCs w:val="24"/>
        </w:rPr>
        <w:t>, 100046. https://doi.org/10.1016</w:t>
      </w:r>
      <w:r w:rsidR="00E2070C">
        <w:rPr>
          <w:rFonts w:ascii="Times New Roman" w:hAnsi="Times New Roman" w:cs="Times New Roman"/>
          <w:noProof/>
          <w:sz w:val="24"/>
          <w:szCs w:val="24"/>
          <w:lang w:val="en-US"/>
        </w:rPr>
        <w:t>.</w:t>
      </w:r>
    </w:p>
    <w:p w14:paraId="410EC4AB" w14:textId="4984EAB2" w:rsidR="00D765CC" w:rsidRPr="00E2070C" w:rsidRDefault="00D765CC" w:rsidP="00D765CC">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D765CC">
        <w:rPr>
          <w:rFonts w:ascii="Times New Roman" w:hAnsi="Times New Roman" w:cs="Times New Roman"/>
          <w:noProof/>
          <w:sz w:val="24"/>
          <w:szCs w:val="24"/>
        </w:rPr>
        <w:t xml:space="preserve">Maina, P. M., Pienaar, M., &amp; Reid, M. </w:t>
      </w:r>
      <w:r w:rsidRPr="00D765CC">
        <w:rPr>
          <w:rFonts w:ascii="Times New Roman" w:hAnsi="Times New Roman" w:cs="Times New Roman"/>
          <w:noProof/>
          <w:sz w:val="24"/>
          <w:szCs w:val="24"/>
        </w:rPr>
        <w:t xml:space="preserve">(2023). Self-management practices for preventing complications of type II diabetes mellitus in low and middle-income countries: A scoping review. In </w:t>
      </w:r>
      <w:r w:rsidRPr="00D765CC">
        <w:rPr>
          <w:rFonts w:ascii="Times New Roman" w:hAnsi="Times New Roman" w:cs="Times New Roman"/>
          <w:i/>
          <w:iCs/>
          <w:noProof/>
          <w:sz w:val="24"/>
          <w:szCs w:val="24"/>
        </w:rPr>
        <w:t>International Journal of Nursing Studies Advances</w:t>
      </w:r>
      <w:r w:rsidRPr="00D765CC">
        <w:rPr>
          <w:rFonts w:ascii="Times New Roman" w:hAnsi="Times New Roman" w:cs="Times New Roman"/>
          <w:noProof/>
          <w:sz w:val="24"/>
          <w:szCs w:val="24"/>
        </w:rPr>
        <w:t xml:space="preserve"> (Vol. 5). https://doi.org/10.1016</w:t>
      </w:r>
      <w:r w:rsidR="00E2070C">
        <w:rPr>
          <w:rFonts w:ascii="Times New Roman" w:hAnsi="Times New Roman" w:cs="Times New Roman"/>
          <w:noProof/>
          <w:sz w:val="24"/>
          <w:szCs w:val="24"/>
          <w:lang w:val="en-US"/>
        </w:rPr>
        <w:t>.</w:t>
      </w:r>
    </w:p>
    <w:p w14:paraId="6E9BA09F" w14:textId="77777777" w:rsidR="00D765CC" w:rsidRPr="00D765CC" w:rsidRDefault="00D765CC" w:rsidP="00D765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65CC">
        <w:rPr>
          <w:rFonts w:ascii="Times New Roman" w:hAnsi="Times New Roman" w:cs="Times New Roman"/>
          <w:noProof/>
          <w:sz w:val="24"/>
          <w:szCs w:val="24"/>
        </w:rPr>
        <w:t xml:space="preserve">Nugraha, A. I. (2017). Faktor-faktor yang mempengaruhi penggunaan smartphone dalam aktivitas belajar mahasiswa teknologi pendidikan universitas negeri yogyakarta. </w:t>
      </w:r>
      <w:r w:rsidRPr="00D765CC">
        <w:rPr>
          <w:rFonts w:ascii="Times New Roman" w:hAnsi="Times New Roman" w:cs="Times New Roman"/>
          <w:i/>
          <w:iCs/>
          <w:noProof/>
          <w:sz w:val="24"/>
          <w:szCs w:val="24"/>
        </w:rPr>
        <w:t xml:space="preserve">E-Jurnal </w:t>
      </w:r>
      <w:r w:rsidRPr="00E2070C">
        <w:rPr>
          <w:rFonts w:ascii="Times New Roman" w:hAnsi="Times New Roman" w:cs="Times New Roman"/>
          <w:noProof/>
          <w:sz w:val="24"/>
          <w:szCs w:val="24"/>
        </w:rPr>
        <w:t>Prodi Teknologi Pendidikan,</w:t>
      </w:r>
      <w:r w:rsidRPr="00D765CC">
        <w:rPr>
          <w:rFonts w:ascii="Times New Roman" w:hAnsi="Times New Roman" w:cs="Times New Roman"/>
          <w:noProof/>
          <w:sz w:val="24"/>
          <w:szCs w:val="24"/>
        </w:rPr>
        <w:t xml:space="preserve"> </w:t>
      </w:r>
      <w:r w:rsidRPr="00D765CC">
        <w:rPr>
          <w:rFonts w:ascii="Times New Roman" w:hAnsi="Times New Roman" w:cs="Times New Roman"/>
          <w:i/>
          <w:iCs/>
          <w:noProof/>
          <w:sz w:val="24"/>
          <w:szCs w:val="24"/>
        </w:rPr>
        <w:t>7</w:t>
      </w:r>
      <w:r w:rsidRPr="00D765CC">
        <w:rPr>
          <w:rFonts w:ascii="Times New Roman" w:hAnsi="Times New Roman" w:cs="Times New Roman"/>
          <w:noProof/>
          <w:sz w:val="24"/>
          <w:szCs w:val="24"/>
        </w:rPr>
        <w:t>(3), 267–282.</w:t>
      </w:r>
    </w:p>
    <w:p w14:paraId="636DDF0F" w14:textId="77777777" w:rsidR="00D765CC" w:rsidRPr="00D765CC" w:rsidRDefault="00D765CC" w:rsidP="00D765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65CC">
        <w:rPr>
          <w:rFonts w:ascii="Times New Roman" w:hAnsi="Times New Roman" w:cs="Times New Roman"/>
          <w:noProof/>
          <w:sz w:val="24"/>
          <w:szCs w:val="24"/>
        </w:rPr>
        <w:t xml:space="preserve">Riangkam, C., Sriyuktasuth, A., Pongthavornkamol, K., Kusakunniran, W., &amp; Sriwijitkamol, A. (2022). Effects of a mobile health diabetes self-management program on HbA1C, self-management and patient satisfaction in adults with uncontrolled type 2 diabetes: a randomized controlled trial. </w:t>
      </w:r>
      <w:r w:rsidRPr="00D765CC">
        <w:rPr>
          <w:rFonts w:ascii="Times New Roman" w:hAnsi="Times New Roman" w:cs="Times New Roman"/>
          <w:i/>
          <w:iCs/>
          <w:noProof/>
          <w:sz w:val="24"/>
          <w:szCs w:val="24"/>
        </w:rPr>
        <w:t>Journal of Health Research</w:t>
      </w:r>
      <w:r w:rsidRPr="00D765CC">
        <w:rPr>
          <w:rFonts w:ascii="Times New Roman" w:hAnsi="Times New Roman" w:cs="Times New Roman"/>
          <w:noProof/>
          <w:sz w:val="24"/>
          <w:szCs w:val="24"/>
        </w:rPr>
        <w:t xml:space="preserve">, </w:t>
      </w:r>
      <w:r w:rsidRPr="00D765CC">
        <w:rPr>
          <w:rFonts w:ascii="Times New Roman" w:hAnsi="Times New Roman" w:cs="Times New Roman"/>
          <w:i/>
          <w:iCs/>
          <w:noProof/>
          <w:sz w:val="24"/>
          <w:szCs w:val="24"/>
        </w:rPr>
        <w:t>36</w:t>
      </w:r>
      <w:r w:rsidRPr="00D765CC">
        <w:rPr>
          <w:rFonts w:ascii="Times New Roman" w:hAnsi="Times New Roman" w:cs="Times New Roman"/>
          <w:noProof/>
          <w:sz w:val="24"/>
          <w:szCs w:val="24"/>
        </w:rPr>
        <w:t>(5), 878–888. https://doi.org/10.1108/JHR-02-2021-0126</w:t>
      </w:r>
    </w:p>
    <w:p w14:paraId="0913207D" w14:textId="5DF78CB7" w:rsidR="00D765CC" w:rsidRPr="00E2070C" w:rsidRDefault="00D765CC" w:rsidP="00D765CC">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D765CC">
        <w:rPr>
          <w:rFonts w:ascii="Times New Roman" w:hAnsi="Times New Roman" w:cs="Times New Roman"/>
          <w:noProof/>
          <w:sz w:val="24"/>
          <w:szCs w:val="24"/>
        </w:rPr>
        <w:t xml:space="preserve">Sari, N. A., Nurhayati, C., &amp; Rustini, S. A. (2020). Relationship Of Stress Levels And Diet With Blood Sugar Levels In Patients Of Type 2 Diabetes Mellitus. </w:t>
      </w:r>
      <w:r w:rsidRPr="00D765CC">
        <w:rPr>
          <w:rFonts w:ascii="Times New Roman" w:hAnsi="Times New Roman" w:cs="Times New Roman"/>
          <w:i/>
          <w:iCs/>
          <w:noProof/>
          <w:sz w:val="24"/>
          <w:szCs w:val="24"/>
        </w:rPr>
        <w:t>STRADA Jurnal Ilmiah Kesehatan</w:t>
      </w:r>
      <w:r w:rsidRPr="00D765CC">
        <w:rPr>
          <w:rFonts w:ascii="Times New Roman" w:hAnsi="Times New Roman" w:cs="Times New Roman"/>
          <w:noProof/>
          <w:sz w:val="24"/>
          <w:szCs w:val="24"/>
        </w:rPr>
        <w:t xml:space="preserve">, </w:t>
      </w:r>
      <w:r w:rsidRPr="00D765CC">
        <w:rPr>
          <w:rFonts w:ascii="Times New Roman" w:hAnsi="Times New Roman" w:cs="Times New Roman"/>
          <w:i/>
          <w:iCs/>
          <w:noProof/>
          <w:sz w:val="24"/>
          <w:szCs w:val="24"/>
        </w:rPr>
        <w:t>9</w:t>
      </w:r>
      <w:r w:rsidRPr="00D765CC">
        <w:rPr>
          <w:rFonts w:ascii="Times New Roman" w:hAnsi="Times New Roman" w:cs="Times New Roman"/>
          <w:noProof/>
          <w:sz w:val="24"/>
          <w:szCs w:val="24"/>
        </w:rPr>
        <w:t>(1), 241–247. https://doi.org/10.30994</w:t>
      </w:r>
    </w:p>
    <w:p w14:paraId="3DD20D50" w14:textId="77777777" w:rsidR="00D765CC" w:rsidRPr="00D765CC" w:rsidRDefault="00D765CC" w:rsidP="00D765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65CC">
        <w:rPr>
          <w:rFonts w:ascii="Times New Roman" w:hAnsi="Times New Roman" w:cs="Times New Roman"/>
          <w:noProof/>
          <w:sz w:val="24"/>
          <w:szCs w:val="24"/>
        </w:rPr>
        <w:t xml:space="preserve">Vina, F., Wilson, &amp; Ilmiawa, M. I. (2021). Hubungan Tingkat Depresi terhadap Kadar Glukosa Darah Puasa pada Penderita Diabetes Melitus Tipe 2 di Poli Penyakit Dalam RSUD Sultan Syarif Mohamad Alkadrie Kota Pontianak. </w:t>
      </w:r>
      <w:r w:rsidRPr="00E2070C">
        <w:rPr>
          <w:rFonts w:ascii="Times New Roman" w:hAnsi="Times New Roman" w:cs="Times New Roman"/>
          <w:noProof/>
          <w:sz w:val="24"/>
          <w:szCs w:val="24"/>
        </w:rPr>
        <w:t>Jurnal Kedokteran Dan Kesehatan,</w:t>
      </w:r>
      <w:r w:rsidRPr="00D765CC">
        <w:rPr>
          <w:rFonts w:ascii="Times New Roman" w:hAnsi="Times New Roman" w:cs="Times New Roman"/>
          <w:noProof/>
          <w:sz w:val="24"/>
          <w:szCs w:val="24"/>
        </w:rPr>
        <w:t xml:space="preserve"> </w:t>
      </w:r>
      <w:r w:rsidRPr="00D765CC">
        <w:rPr>
          <w:rFonts w:ascii="Times New Roman" w:hAnsi="Times New Roman" w:cs="Times New Roman"/>
          <w:i/>
          <w:iCs/>
          <w:noProof/>
          <w:sz w:val="24"/>
          <w:szCs w:val="24"/>
        </w:rPr>
        <w:t>17</w:t>
      </w:r>
      <w:r w:rsidRPr="00D765CC">
        <w:rPr>
          <w:rFonts w:ascii="Times New Roman" w:hAnsi="Times New Roman" w:cs="Times New Roman"/>
          <w:noProof/>
          <w:sz w:val="24"/>
          <w:szCs w:val="24"/>
        </w:rPr>
        <w:t>(1), 1–8. https://jurnal.umj.ac.id/index.php/JKK/article/view/5911/4269</w:t>
      </w:r>
    </w:p>
    <w:p w14:paraId="3E558EDA" w14:textId="223A9F5F" w:rsidR="00D765CC" w:rsidRPr="00D765CC" w:rsidRDefault="00D765CC" w:rsidP="00D765C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765CC">
        <w:rPr>
          <w:rFonts w:ascii="Times New Roman" w:hAnsi="Times New Roman" w:cs="Times New Roman"/>
          <w:noProof/>
          <w:sz w:val="24"/>
          <w:szCs w:val="24"/>
        </w:rPr>
        <w:t xml:space="preserve">Wang, J., Cai, C., Padhye, N., Orlander, P., &amp; Zare, M. (2018). A behavioral lifestyle intervention enhanced with multiple-behavior self-monitoring using mobile and connected tools for underserved individuals with type 2 diabetes and comorbid overweight or </w:t>
      </w:r>
      <w:r w:rsidRPr="00D765CC">
        <w:rPr>
          <w:rFonts w:ascii="Times New Roman" w:hAnsi="Times New Roman" w:cs="Times New Roman"/>
          <w:noProof/>
          <w:sz w:val="24"/>
          <w:szCs w:val="24"/>
        </w:rPr>
        <w:lastRenderedPageBreak/>
        <w:t xml:space="preserve">obesity: Pilot comparative effectiveness trial. </w:t>
      </w:r>
      <w:r w:rsidRPr="00D765CC">
        <w:rPr>
          <w:rFonts w:ascii="Times New Roman" w:hAnsi="Times New Roman" w:cs="Times New Roman"/>
          <w:i/>
          <w:iCs/>
          <w:noProof/>
          <w:sz w:val="24"/>
          <w:szCs w:val="24"/>
        </w:rPr>
        <w:t>JMIR MHealth and UHealth</w:t>
      </w:r>
      <w:r w:rsidRPr="00D765CC">
        <w:rPr>
          <w:rFonts w:ascii="Times New Roman" w:hAnsi="Times New Roman" w:cs="Times New Roman"/>
          <w:noProof/>
          <w:sz w:val="24"/>
          <w:szCs w:val="24"/>
        </w:rPr>
        <w:t xml:space="preserve">, </w:t>
      </w:r>
      <w:r w:rsidRPr="00D765CC">
        <w:rPr>
          <w:rFonts w:ascii="Times New Roman" w:hAnsi="Times New Roman" w:cs="Times New Roman"/>
          <w:i/>
          <w:iCs/>
          <w:noProof/>
          <w:sz w:val="24"/>
          <w:szCs w:val="24"/>
        </w:rPr>
        <w:t>6</w:t>
      </w:r>
      <w:r w:rsidRPr="00D765CC">
        <w:rPr>
          <w:rFonts w:ascii="Times New Roman" w:hAnsi="Times New Roman" w:cs="Times New Roman"/>
          <w:noProof/>
          <w:sz w:val="24"/>
          <w:szCs w:val="24"/>
        </w:rPr>
        <w:t xml:space="preserve">(4), 1–14. </w:t>
      </w:r>
    </w:p>
    <w:p w14:paraId="73562466" w14:textId="77777777" w:rsidR="00D765CC" w:rsidRPr="00D765CC" w:rsidRDefault="00D765CC" w:rsidP="00D765C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D765CC">
        <w:rPr>
          <w:rFonts w:ascii="Times New Roman" w:hAnsi="Times New Roman" w:cs="Times New Roman"/>
          <w:noProof/>
          <w:sz w:val="24"/>
          <w:szCs w:val="24"/>
        </w:rPr>
        <w:t xml:space="preserve">Wulandari, I., Kusnanto, K., Wibisono, S., Andriani, B., Wardani, A. R., &amp; Huri, S. A. (2021). Factors Affecting Blood Glucose Stability in Type 2 Diabetes Mellitus Patients. </w:t>
      </w:r>
      <w:r w:rsidRPr="00D765CC">
        <w:rPr>
          <w:rFonts w:ascii="Times New Roman" w:hAnsi="Times New Roman" w:cs="Times New Roman"/>
          <w:i/>
          <w:iCs/>
          <w:noProof/>
          <w:sz w:val="24"/>
          <w:szCs w:val="24"/>
        </w:rPr>
        <w:t>Proceedings of the 4th International Conference on Sustainable Innovation 2020–Health Science and Nursing (ICoSIHSN 2020)</w:t>
      </w:r>
      <w:r w:rsidRPr="00D765CC">
        <w:rPr>
          <w:rFonts w:ascii="Times New Roman" w:hAnsi="Times New Roman" w:cs="Times New Roman"/>
          <w:noProof/>
          <w:sz w:val="24"/>
          <w:szCs w:val="24"/>
        </w:rPr>
        <w:t xml:space="preserve">, </w:t>
      </w:r>
      <w:r w:rsidRPr="00D765CC">
        <w:rPr>
          <w:rFonts w:ascii="Times New Roman" w:hAnsi="Times New Roman" w:cs="Times New Roman"/>
          <w:i/>
          <w:iCs/>
          <w:noProof/>
          <w:sz w:val="24"/>
          <w:szCs w:val="24"/>
        </w:rPr>
        <w:t>33</w:t>
      </w:r>
      <w:r w:rsidRPr="00D765CC">
        <w:rPr>
          <w:rFonts w:ascii="Times New Roman" w:hAnsi="Times New Roman" w:cs="Times New Roman"/>
          <w:noProof/>
          <w:sz w:val="24"/>
          <w:szCs w:val="24"/>
        </w:rPr>
        <w:t>(ICoSIHSN 2020), 420–424. https://doi.org/10.2991/ahsr.k.210115.084</w:t>
      </w:r>
    </w:p>
    <w:p w14:paraId="45956935" w14:textId="2CABD3FE" w:rsidR="00D765CC" w:rsidRDefault="00D765CC" w:rsidP="00D765CC">
      <w:pPr>
        <w:widowControl w:val="0"/>
        <w:autoSpaceDE w:val="0"/>
        <w:autoSpaceDN w:val="0"/>
        <w:adjustRightInd w:val="0"/>
        <w:spacing w:after="0"/>
        <w:ind w:left="480" w:hanging="480"/>
        <w:jc w:val="both"/>
        <w:rPr>
          <w:rFonts w:ascii="Times New Roman" w:hAnsi="Times New Roman" w:cs="Times New Roman"/>
          <w:b/>
          <w:sz w:val="24"/>
          <w:szCs w:val="24"/>
          <w:lang w:val="en-US"/>
        </w:rPr>
      </w:pPr>
      <w:r>
        <w:rPr>
          <w:rFonts w:ascii="Times New Roman" w:hAnsi="Times New Roman" w:cs="Times New Roman"/>
          <w:b/>
          <w:sz w:val="24"/>
          <w:szCs w:val="24"/>
          <w:lang w:val="en-US"/>
        </w:rPr>
        <w:fldChar w:fldCharType="end"/>
      </w:r>
    </w:p>
    <w:sectPr w:rsidR="00D765CC" w:rsidSect="00CA197E">
      <w:type w:val="continuous"/>
      <w:pgSz w:w="11906" w:h="16838" w:code="9"/>
      <w:pgMar w:top="1699" w:right="1440" w:bottom="1699" w:left="1440" w:header="720" w:footer="720" w:gutter="0"/>
      <w:cols w:num="2" w:space="51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5">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6B01DBA"/>
    <w:lvl w:ilvl="0" w:tplc="C7FA6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2"/>
    <w:multiLevelType w:val="hybridMultilevel"/>
    <w:tmpl w:val="C21054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9527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59FCA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F9DAD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242CFF14"/>
    <w:lvl w:ilvl="0" w:tplc="5AE0BD3E">
      <w:start w:val="1"/>
      <w:numFmt w:val="upp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2E4785F"/>
    <w:multiLevelType w:val="hybridMultilevel"/>
    <w:tmpl w:val="4EEAC5CC"/>
    <w:lvl w:ilvl="0" w:tplc="FFFFFFF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E305915"/>
    <w:multiLevelType w:val="hybridMultilevel"/>
    <w:tmpl w:val="2DCC3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8745AC"/>
    <w:multiLevelType w:val="hybridMultilevel"/>
    <w:tmpl w:val="28BE4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56BE5"/>
    <w:multiLevelType w:val="hybridMultilevel"/>
    <w:tmpl w:val="2DCC3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7344A6"/>
    <w:multiLevelType w:val="hybridMultilevel"/>
    <w:tmpl w:val="D5AE0CB2"/>
    <w:lvl w:ilvl="0" w:tplc="29949C6A">
      <w:start w:val="1"/>
      <w:numFmt w:val="decimal"/>
      <w:lvlText w:val="%1)"/>
      <w:lvlJc w:val="left"/>
      <w:pPr>
        <w:ind w:left="2486" w:hanging="360"/>
      </w:pPr>
      <w:rPr>
        <w:rFonts w:hint="default"/>
      </w:rPr>
    </w:lvl>
    <w:lvl w:ilvl="1" w:tplc="5922F4D6">
      <w:start w:val="1"/>
      <w:numFmt w:val="decimal"/>
      <w:lvlText w:val="%2."/>
      <w:lvlJc w:val="left"/>
      <w:pPr>
        <w:ind w:left="3206" w:hanging="360"/>
      </w:pPr>
      <w:rPr>
        <w:rFonts w:hint="default"/>
      </w:rPr>
    </w:lvl>
    <w:lvl w:ilvl="2" w:tplc="0421001B" w:tentative="1">
      <w:start w:val="1"/>
      <w:numFmt w:val="lowerRoman"/>
      <w:lvlText w:val="%3."/>
      <w:lvlJc w:val="right"/>
      <w:pPr>
        <w:ind w:left="3926" w:hanging="180"/>
      </w:pPr>
    </w:lvl>
    <w:lvl w:ilvl="3" w:tplc="0421000F" w:tentative="1">
      <w:start w:val="1"/>
      <w:numFmt w:val="decimal"/>
      <w:lvlText w:val="%4."/>
      <w:lvlJc w:val="left"/>
      <w:pPr>
        <w:ind w:left="4646" w:hanging="360"/>
      </w:pPr>
    </w:lvl>
    <w:lvl w:ilvl="4" w:tplc="04210019" w:tentative="1">
      <w:start w:val="1"/>
      <w:numFmt w:val="lowerLetter"/>
      <w:lvlText w:val="%5."/>
      <w:lvlJc w:val="left"/>
      <w:pPr>
        <w:ind w:left="5366" w:hanging="360"/>
      </w:pPr>
    </w:lvl>
    <w:lvl w:ilvl="5" w:tplc="0421001B" w:tentative="1">
      <w:start w:val="1"/>
      <w:numFmt w:val="lowerRoman"/>
      <w:lvlText w:val="%6."/>
      <w:lvlJc w:val="right"/>
      <w:pPr>
        <w:ind w:left="6086" w:hanging="180"/>
      </w:pPr>
    </w:lvl>
    <w:lvl w:ilvl="6" w:tplc="0421000F" w:tentative="1">
      <w:start w:val="1"/>
      <w:numFmt w:val="decimal"/>
      <w:lvlText w:val="%7."/>
      <w:lvlJc w:val="left"/>
      <w:pPr>
        <w:ind w:left="6806" w:hanging="360"/>
      </w:pPr>
    </w:lvl>
    <w:lvl w:ilvl="7" w:tplc="04210019" w:tentative="1">
      <w:start w:val="1"/>
      <w:numFmt w:val="lowerLetter"/>
      <w:lvlText w:val="%8."/>
      <w:lvlJc w:val="left"/>
      <w:pPr>
        <w:ind w:left="7526" w:hanging="360"/>
      </w:pPr>
    </w:lvl>
    <w:lvl w:ilvl="8" w:tplc="0421001B" w:tentative="1">
      <w:start w:val="1"/>
      <w:numFmt w:val="lowerRoman"/>
      <w:lvlText w:val="%9."/>
      <w:lvlJc w:val="right"/>
      <w:pPr>
        <w:ind w:left="8246" w:hanging="180"/>
      </w:pPr>
    </w:lvl>
  </w:abstractNum>
  <w:abstractNum w:abstractNumId="11" w15:restartNumberingAfterBreak="0">
    <w:nsid w:val="377E2DA6"/>
    <w:multiLevelType w:val="hybridMultilevel"/>
    <w:tmpl w:val="3DE02E26"/>
    <w:lvl w:ilvl="0" w:tplc="622810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DBA5C59"/>
    <w:multiLevelType w:val="hybridMultilevel"/>
    <w:tmpl w:val="665A14C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4342008E"/>
    <w:multiLevelType w:val="hybridMultilevel"/>
    <w:tmpl w:val="1E32AB88"/>
    <w:lvl w:ilvl="0" w:tplc="1108D398">
      <w:start w:val="94"/>
      <w:numFmt w:val="bullet"/>
      <w:lvlText w:val=""/>
      <w:lvlJc w:val="left"/>
      <w:pPr>
        <w:ind w:left="720" w:hanging="360"/>
      </w:pPr>
      <w:rPr>
        <w:rFonts w:ascii="Wingdings" w:eastAsia="Calibri" w:hAnsi="Wingdings" w:cs="SimSu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32C0808"/>
    <w:multiLevelType w:val="hybridMultilevel"/>
    <w:tmpl w:val="0E925EB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BDB39A2"/>
    <w:multiLevelType w:val="hybridMultilevel"/>
    <w:tmpl w:val="79DC914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6B237AAA"/>
    <w:multiLevelType w:val="hybridMultilevel"/>
    <w:tmpl w:val="CDE21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8E1D08"/>
    <w:multiLevelType w:val="hybridMultilevel"/>
    <w:tmpl w:val="3DFC62D2"/>
    <w:lvl w:ilvl="0" w:tplc="9B3023D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523B44"/>
    <w:multiLevelType w:val="hybridMultilevel"/>
    <w:tmpl w:val="B88EC8E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420172407">
    <w:abstractNumId w:val="2"/>
  </w:num>
  <w:num w:numId="2" w16cid:durableId="758983658">
    <w:abstractNumId w:val="4"/>
  </w:num>
  <w:num w:numId="3" w16cid:durableId="1933472098">
    <w:abstractNumId w:val="3"/>
  </w:num>
  <w:num w:numId="4" w16cid:durableId="1815558182">
    <w:abstractNumId w:val="0"/>
  </w:num>
  <w:num w:numId="5" w16cid:durableId="1655644916">
    <w:abstractNumId w:val="5"/>
  </w:num>
  <w:num w:numId="6" w16cid:durableId="269438341">
    <w:abstractNumId w:val="16"/>
  </w:num>
  <w:num w:numId="7" w16cid:durableId="330328458">
    <w:abstractNumId w:val="1"/>
  </w:num>
  <w:num w:numId="8" w16cid:durableId="818762757">
    <w:abstractNumId w:val="11"/>
  </w:num>
  <w:num w:numId="9" w16cid:durableId="74595721">
    <w:abstractNumId w:val="6"/>
  </w:num>
  <w:num w:numId="10" w16cid:durableId="1973901616">
    <w:abstractNumId w:val="18"/>
  </w:num>
  <w:num w:numId="11" w16cid:durableId="1652246239">
    <w:abstractNumId w:val="17"/>
  </w:num>
  <w:num w:numId="12" w16cid:durableId="1280985935">
    <w:abstractNumId w:val="7"/>
  </w:num>
  <w:num w:numId="13" w16cid:durableId="218441789">
    <w:abstractNumId w:val="9"/>
  </w:num>
  <w:num w:numId="14" w16cid:durableId="245652816">
    <w:abstractNumId w:val="8"/>
  </w:num>
  <w:num w:numId="15" w16cid:durableId="2047367971">
    <w:abstractNumId w:val="12"/>
  </w:num>
  <w:num w:numId="16" w16cid:durableId="222302520">
    <w:abstractNumId w:val="15"/>
  </w:num>
  <w:num w:numId="17" w16cid:durableId="947615099">
    <w:abstractNumId w:val="14"/>
  </w:num>
  <w:num w:numId="18" w16cid:durableId="2076466387">
    <w:abstractNumId w:val="10"/>
  </w:num>
  <w:num w:numId="19" w16cid:durableId="1017387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12"/>
    <w:rsid w:val="00000738"/>
    <w:rsid w:val="00006E56"/>
    <w:rsid w:val="00012D85"/>
    <w:rsid w:val="000179CC"/>
    <w:rsid w:val="0002751D"/>
    <w:rsid w:val="00030F61"/>
    <w:rsid w:val="00032848"/>
    <w:rsid w:val="00033CDC"/>
    <w:rsid w:val="00036AAA"/>
    <w:rsid w:val="00042437"/>
    <w:rsid w:val="000425F7"/>
    <w:rsid w:val="0004429C"/>
    <w:rsid w:val="00044CF1"/>
    <w:rsid w:val="00047795"/>
    <w:rsid w:val="00055187"/>
    <w:rsid w:val="0005724D"/>
    <w:rsid w:val="00057384"/>
    <w:rsid w:val="0006070A"/>
    <w:rsid w:val="0006711D"/>
    <w:rsid w:val="000736D0"/>
    <w:rsid w:val="00074977"/>
    <w:rsid w:val="00082388"/>
    <w:rsid w:val="00085ADA"/>
    <w:rsid w:val="00093EDF"/>
    <w:rsid w:val="00094905"/>
    <w:rsid w:val="00097F33"/>
    <w:rsid w:val="000A380A"/>
    <w:rsid w:val="000A41E7"/>
    <w:rsid w:val="000A4C98"/>
    <w:rsid w:val="000B3D1C"/>
    <w:rsid w:val="000D2238"/>
    <w:rsid w:val="000D2438"/>
    <w:rsid w:val="000D70C4"/>
    <w:rsid w:val="000E47BC"/>
    <w:rsid w:val="00101A58"/>
    <w:rsid w:val="00107F42"/>
    <w:rsid w:val="00117B16"/>
    <w:rsid w:val="00122B24"/>
    <w:rsid w:val="00123A30"/>
    <w:rsid w:val="00134A90"/>
    <w:rsid w:val="001478A2"/>
    <w:rsid w:val="001543FD"/>
    <w:rsid w:val="00161F56"/>
    <w:rsid w:val="001673E6"/>
    <w:rsid w:val="00167514"/>
    <w:rsid w:val="00171FEA"/>
    <w:rsid w:val="001737E9"/>
    <w:rsid w:val="001837BE"/>
    <w:rsid w:val="00183D0D"/>
    <w:rsid w:val="00185433"/>
    <w:rsid w:val="001A0173"/>
    <w:rsid w:val="001B04E6"/>
    <w:rsid w:val="001B16F8"/>
    <w:rsid w:val="001B1AB2"/>
    <w:rsid w:val="001B6635"/>
    <w:rsid w:val="001B7258"/>
    <w:rsid w:val="001B75CB"/>
    <w:rsid w:val="001C17B6"/>
    <w:rsid w:val="001C2EAA"/>
    <w:rsid w:val="001C442B"/>
    <w:rsid w:val="001C4AA0"/>
    <w:rsid w:val="001C6F5D"/>
    <w:rsid w:val="001C6FCB"/>
    <w:rsid w:val="001D15BC"/>
    <w:rsid w:val="001E1CAC"/>
    <w:rsid w:val="001E40D4"/>
    <w:rsid w:val="00201B82"/>
    <w:rsid w:val="00203EA7"/>
    <w:rsid w:val="00204227"/>
    <w:rsid w:val="00210619"/>
    <w:rsid w:val="002144EE"/>
    <w:rsid w:val="00214EAE"/>
    <w:rsid w:val="00215996"/>
    <w:rsid w:val="00217BC7"/>
    <w:rsid w:val="002227E6"/>
    <w:rsid w:val="00224E5B"/>
    <w:rsid w:val="00230042"/>
    <w:rsid w:val="00231CDD"/>
    <w:rsid w:val="00235C40"/>
    <w:rsid w:val="00236EAE"/>
    <w:rsid w:val="00241D81"/>
    <w:rsid w:val="00241DE1"/>
    <w:rsid w:val="00243B21"/>
    <w:rsid w:val="00245D3E"/>
    <w:rsid w:val="002469B9"/>
    <w:rsid w:val="00251F04"/>
    <w:rsid w:val="002546BC"/>
    <w:rsid w:val="00254D96"/>
    <w:rsid w:val="0025587A"/>
    <w:rsid w:val="00261C88"/>
    <w:rsid w:val="00266D53"/>
    <w:rsid w:val="002725DF"/>
    <w:rsid w:val="00280870"/>
    <w:rsid w:val="0028374A"/>
    <w:rsid w:val="0028438A"/>
    <w:rsid w:val="002843C6"/>
    <w:rsid w:val="002A0C5C"/>
    <w:rsid w:val="002A4A10"/>
    <w:rsid w:val="002B0E09"/>
    <w:rsid w:val="002B1CBC"/>
    <w:rsid w:val="002B64A2"/>
    <w:rsid w:val="002C05A6"/>
    <w:rsid w:val="002C1C87"/>
    <w:rsid w:val="002D179B"/>
    <w:rsid w:val="002D6AD2"/>
    <w:rsid w:val="002E50D8"/>
    <w:rsid w:val="002E5CAA"/>
    <w:rsid w:val="002F5730"/>
    <w:rsid w:val="003004B9"/>
    <w:rsid w:val="00301FFD"/>
    <w:rsid w:val="00305538"/>
    <w:rsid w:val="0031592E"/>
    <w:rsid w:val="00321BF8"/>
    <w:rsid w:val="003409B3"/>
    <w:rsid w:val="00340F3E"/>
    <w:rsid w:val="003427DD"/>
    <w:rsid w:val="003430F6"/>
    <w:rsid w:val="00347EBE"/>
    <w:rsid w:val="00352022"/>
    <w:rsid w:val="0035232D"/>
    <w:rsid w:val="003545CE"/>
    <w:rsid w:val="00354E7D"/>
    <w:rsid w:val="00375317"/>
    <w:rsid w:val="003765C2"/>
    <w:rsid w:val="003771C4"/>
    <w:rsid w:val="00377835"/>
    <w:rsid w:val="003806B8"/>
    <w:rsid w:val="00386DBA"/>
    <w:rsid w:val="0039067B"/>
    <w:rsid w:val="0039416C"/>
    <w:rsid w:val="00394DCA"/>
    <w:rsid w:val="003957B3"/>
    <w:rsid w:val="0039740E"/>
    <w:rsid w:val="003A2F07"/>
    <w:rsid w:val="003A5FA5"/>
    <w:rsid w:val="003B28E8"/>
    <w:rsid w:val="003B5CD5"/>
    <w:rsid w:val="003B6224"/>
    <w:rsid w:val="003C4011"/>
    <w:rsid w:val="003D5BE3"/>
    <w:rsid w:val="003E185B"/>
    <w:rsid w:val="003E2071"/>
    <w:rsid w:val="003E2E62"/>
    <w:rsid w:val="003E5701"/>
    <w:rsid w:val="003E65AA"/>
    <w:rsid w:val="003F3AFD"/>
    <w:rsid w:val="003F3E93"/>
    <w:rsid w:val="0040152F"/>
    <w:rsid w:val="00401E82"/>
    <w:rsid w:val="00402090"/>
    <w:rsid w:val="00402346"/>
    <w:rsid w:val="0041402E"/>
    <w:rsid w:val="00414DB2"/>
    <w:rsid w:val="004162DB"/>
    <w:rsid w:val="00421E62"/>
    <w:rsid w:val="0042287B"/>
    <w:rsid w:val="004231AA"/>
    <w:rsid w:val="00426C53"/>
    <w:rsid w:val="004270DA"/>
    <w:rsid w:val="004275EF"/>
    <w:rsid w:val="00430462"/>
    <w:rsid w:val="00430B44"/>
    <w:rsid w:val="00432B13"/>
    <w:rsid w:val="00433A70"/>
    <w:rsid w:val="00445408"/>
    <w:rsid w:val="00447A59"/>
    <w:rsid w:val="0045463C"/>
    <w:rsid w:val="00464B4E"/>
    <w:rsid w:val="004662C2"/>
    <w:rsid w:val="00472474"/>
    <w:rsid w:val="004822B3"/>
    <w:rsid w:val="004849DA"/>
    <w:rsid w:val="00494EA5"/>
    <w:rsid w:val="00495976"/>
    <w:rsid w:val="00497E47"/>
    <w:rsid w:val="004A0A89"/>
    <w:rsid w:val="004A1BA0"/>
    <w:rsid w:val="004A3FAB"/>
    <w:rsid w:val="004A58EE"/>
    <w:rsid w:val="004A599D"/>
    <w:rsid w:val="004A7ADF"/>
    <w:rsid w:val="004B2289"/>
    <w:rsid w:val="004B341B"/>
    <w:rsid w:val="004B4EF7"/>
    <w:rsid w:val="004B7523"/>
    <w:rsid w:val="004C190D"/>
    <w:rsid w:val="004C70BC"/>
    <w:rsid w:val="004E3CAB"/>
    <w:rsid w:val="004E43EF"/>
    <w:rsid w:val="004E5E59"/>
    <w:rsid w:val="004F5958"/>
    <w:rsid w:val="00505E6B"/>
    <w:rsid w:val="00517D9C"/>
    <w:rsid w:val="0053218D"/>
    <w:rsid w:val="00532468"/>
    <w:rsid w:val="005502BB"/>
    <w:rsid w:val="00571076"/>
    <w:rsid w:val="00573E90"/>
    <w:rsid w:val="005757D9"/>
    <w:rsid w:val="00580C10"/>
    <w:rsid w:val="00581B5A"/>
    <w:rsid w:val="00582D9B"/>
    <w:rsid w:val="00584FA3"/>
    <w:rsid w:val="005900FA"/>
    <w:rsid w:val="0059268F"/>
    <w:rsid w:val="0059435F"/>
    <w:rsid w:val="0059538F"/>
    <w:rsid w:val="005A3487"/>
    <w:rsid w:val="005B330E"/>
    <w:rsid w:val="005C37C8"/>
    <w:rsid w:val="005D1452"/>
    <w:rsid w:val="005D26A5"/>
    <w:rsid w:val="005D2FC9"/>
    <w:rsid w:val="005D3B33"/>
    <w:rsid w:val="005E2767"/>
    <w:rsid w:val="005E3316"/>
    <w:rsid w:val="005F2181"/>
    <w:rsid w:val="00606780"/>
    <w:rsid w:val="00610055"/>
    <w:rsid w:val="00610412"/>
    <w:rsid w:val="006111DB"/>
    <w:rsid w:val="00616ACD"/>
    <w:rsid w:val="00622150"/>
    <w:rsid w:val="00623821"/>
    <w:rsid w:val="006259B5"/>
    <w:rsid w:val="006262D3"/>
    <w:rsid w:val="00630340"/>
    <w:rsid w:val="00636DE2"/>
    <w:rsid w:val="006552DD"/>
    <w:rsid w:val="00655704"/>
    <w:rsid w:val="00655F68"/>
    <w:rsid w:val="00671802"/>
    <w:rsid w:val="00674992"/>
    <w:rsid w:val="00674C38"/>
    <w:rsid w:val="006774A4"/>
    <w:rsid w:val="006805C9"/>
    <w:rsid w:val="00692BD4"/>
    <w:rsid w:val="006935B6"/>
    <w:rsid w:val="006936C5"/>
    <w:rsid w:val="00695770"/>
    <w:rsid w:val="00696D3E"/>
    <w:rsid w:val="00696F38"/>
    <w:rsid w:val="006A7661"/>
    <w:rsid w:val="006B03D5"/>
    <w:rsid w:val="006B0DAB"/>
    <w:rsid w:val="006B36D1"/>
    <w:rsid w:val="006B6ED9"/>
    <w:rsid w:val="006C0F33"/>
    <w:rsid w:val="006C6120"/>
    <w:rsid w:val="006C79EE"/>
    <w:rsid w:val="006D7379"/>
    <w:rsid w:val="006E5FD9"/>
    <w:rsid w:val="00702D91"/>
    <w:rsid w:val="00703DC6"/>
    <w:rsid w:val="00732F6B"/>
    <w:rsid w:val="00750EB1"/>
    <w:rsid w:val="0075309A"/>
    <w:rsid w:val="00757D2B"/>
    <w:rsid w:val="00757EE2"/>
    <w:rsid w:val="0076439A"/>
    <w:rsid w:val="00765733"/>
    <w:rsid w:val="00772FE5"/>
    <w:rsid w:val="007773F9"/>
    <w:rsid w:val="00785E62"/>
    <w:rsid w:val="00790CA3"/>
    <w:rsid w:val="00794394"/>
    <w:rsid w:val="007955F1"/>
    <w:rsid w:val="007A2F3A"/>
    <w:rsid w:val="007A56DD"/>
    <w:rsid w:val="007B1171"/>
    <w:rsid w:val="007C105C"/>
    <w:rsid w:val="007C415F"/>
    <w:rsid w:val="007C5021"/>
    <w:rsid w:val="007D3382"/>
    <w:rsid w:val="007D489D"/>
    <w:rsid w:val="007E284A"/>
    <w:rsid w:val="007E4FDF"/>
    <w:rsid w:val="007F0D12"/>
    <w:rsid w:val="007F60D5"/>
    <w:rsid w:val="007F7ECF"/>
    <w:rsid w:val="00802541"/>
    <w:rsid w:val="008035E9"/>
    <w:rsid w:val="00807903"/>
    <w:rsid w:val="0081010F"/>
    <w:rsid w:val="00813D26"/>
    <w:rsid w:val="00831740"/>
    <w:rsid w:val="00832164"/>
    <w:rsid w:val="0084029C"/>
    <w:rsid w:val="00841CB1"/>
    <w:rsid w:val="008428DA"/>
    <w:rsid w:val="00846A09"/>
    <w:rsid w:val="00854B25"/>
    <w:rsid w:val="008554E6"/>
    <w:rsid w:val="00864B1F"/>
    <w:rsid w:val="00875FFF"/>
    <w:rsid w:val="00876EB9"/>
    <w:rsid w:val="00876F77"/>
    <w:rsid w:val="0089524C"/>
    <w:rsid w:val="0089561E"/>
    <w:rsid w:val="00896163"/>
    <w:rsid w:val="00896D3A"/>
    <w:rsid w:val="00897DDF"/>
    <w:rsid w:val="008A074E"/>
    <w:rsid w:val="008A58BC"/>
    <w:rsid w:val="008B22F1"/>
    <w:rsid w:val="008B539B"/>
    <w:rsid w:val="008B57FD"/>
    <w:rsid w:val="008C037B"/>
    <w:rsid w:val="008C23F9"/>
    <w:rsid w:val="008C653B"/>
    <w:rsid w:val="008C6C5E"/>
    <w:rsid w:val="008C7D76"/>
    <w:rsid w:val="008D528F"/>
    <w:rsid w:val="008D5363"/>
    <w:rsid w:val="008D790B"/>
    <w:rsid w:val="008E41C4"/>
    <w:rsid w:val="008E4D46"/>
    <w:rsid w:val="008F45C9"/>
    <w:rsid w:val="008F4673"/>
    <w:rsid w:val="008F5086"/>
    <w:rsid w:val="008F7D2A"/>
    <w:rsid w:val="0090453E"/>
    <w:rsid w:val="0090706D"/>
    <w:rsid w:val="009071FE"/>
    <w:rsid w:val="009155FE"/>
    <w:rsid w:val="00917997"/>
    <w:rsid w:val="00921F30"/>
    <w:rsid w:val="00931EE5"/>
    <w:rsid w:val="009346B3"/>
    <w:rsid w:val="00936C22"/>
    <w:rsid w:val="00940BA4"/>
    <w:rsid w:val="00943A80"/>
    <w:rsid w:val="00945F5F"/>
    <w:rsid w:val="00947DA1"/>
    <w:rsid w:val="0095278A"/>
    <w:rsid w:val="00961CF9"/>
    <w:rsid w:val="00963EFB"/>
    <w:rsid w:val="00966BC6"/>
    <w:rsid w:val="00970C12"/>
    <w:rsid w:val="0097238D"/>
    <w:rsid w:val="00975503"/>
    <w:rsid w:val="00976FE9"/>
    <w:rsid w:val="00981728"/>
    <w:rsid w:val="00987391"/>
    <w:rsid w:val="0099054C"/>
    <w:rsid w:val="0099090D"/>
    <w:rsid w:val="009A3ED6"/>
    <w:rsid w:val="009B32D4"/>
    <w:rsid w:val="009B6DFB"/>
    <w:rsid w:val="009C1D77"/>
    <w:rsid w:val="009C24A4"/>
    <w:rsid w:val="009C320F"/>
    <w:rsid w:val="009C628D"/>
    <w:rsid w:val="009D3B1E"/>
    <w:rsid w:val="009E225C"/>
    <w:rsid w:val="009F025C"/>
    <w:rsid w:val="00A00C25"/>
    <w:rsid w:val="00A014CF"/>
    <w:rsid w:val="00A1225F"/>
    <w:rsid w:val="00A166C1"/>
    <w:rsid w:val="00A26586"/>
    <w:rsid w:val="00A267DF"/>
    <w:rsid w:val="00A26C19"/>
    <w:rsid w:val="00A625A8"/>
    <w:rsid w:val="00A64212"/>
    <w:rsid w:val="00A66D16"/>
    <w:rsid w:val="00A70D80"/>
    <w:rsid w:val="00A72A00"/>
    <w:rsid w:val="00A73A78"/>
    <w:rsid w:val="00A75FFC"/>
    <w:rsid w:val="00A803DC"/>
    <w:rsid w:val="00A80B54"/>
    <w:rsid w:val="00A8518E"/>
    <w:rsid w:val="00A866B5"/>
    <w:rsid w:val="00A87E6B"/>
    <w:rsid w:val="00A90A98"/>
    <w:rsid w:val="00A9476B"/>
    <w:rsid w:val="00A9481C"/>
    <w:rsid w:val="00AA1C10"/>
    <w:rsid w:val="00AA2C79"/>
    <w:rsid w:val="00AB4AAB"/>
    <w:rsid w:val="00AC6030"/>
    <w:rsid w:val="00AC6815"/>
    <w:rsid w:val="00AD1A0D"/>
    <w:rsid w:val="00AD5E2B"/>
    <w:rsid w:val="00AE3266"/>
    <w:rsid w:val="00AE5578"/>
    <w:rsid w:val="00AE7E8D"/>
    <w:rsid w:val="00AF1121"/>
    <w:rsid w:val="00AF326A"/>
    <w:rsid w:val="00AF38C6"/>
    <w:rsid w:val="00AF4676"/>
    <w:rsid w:val="00AF536A"/>
    <w:rsid w:val="00B06DB7"/>
    <w:rsid w:val="00B07CA0"/>
    <w:rsid w:val="00B1160F"/>
    <w:rsid w:val="00B1457E"/>
    <w:rsid w:val="00B15C38"/>
    <w:rsid w:val="00B161F6"/>
    <w:rsid w:val="00B1793E"/>
    <w:rsid w:val="00B23920"/>
    <w:rsid w:val="00B335DA"/>
    <w:rsid w:val="00B404F0"/>
    <w:rsid w:val="00B41E74"/>
    <w:rsid w:val="00B41FF2"/>
    <w:rsid w:val="00B468AD"/>
    <w:rsid w:val="00B63E14"/>
    <w:rsid w:val="00B6502C"/>
    <w:rsid w:val="00B66EFE"/>
    <w:rsid w:val="00B71944"/>
    <w:rsid w:val="00B73D00"/>
    <w:rsid w:val="00B777D8"/>
    <w:rsid w:val="00B834AF"/>
    <w:rsid w:val="00B87CFB"/>
    <w:rsid w:val="00B900F2"/>
    <w:rsid w:val="00B9388A"/>
    <w:rsid w:val="00B94275"/>
    <w:rsid w:val="00B9582E"/>
    <w:rsid w:val="00B96A78"/>
    <w:rsid w:val="00B979F8"/>
    <w:rsid w:val="00BA049D"/>
    <w:rsid w:val="00BA179D"/>
    <w:rsid w:val="00BA1B05"/>
    <w:rsid w:val="00BA749E"/>
    <w:rsid w:val="00BA7809"/>
    <w:rsid w:val="00BB1A31"/>
    <w:rsid w:val="00BC36BC"/>
    <w:rsid w:val="00BE16E3"/>
    <w:rsid w:val="00BE1E94"/>
    <w:rsid w:val="00BE5116"/>
    <w:rsid w:val="00BF568B"/>
    <w:rsid w:val="00BF7327"/>
    <w:rsid w:val="00C00B04"/>
    <w:rsid w:val="00C010B6"/>
    <w:rsid w:val="00C056ED"/>
    <w:rsid w:val="00C10450"/>
    <w:rsid w:val="00C20C40"/>
    <w:rsid w:val="00C2342D"/>
    <w:rsid w:val="00C23E02"/>
    <w:rsid w:val="00C240A3"/>
    <w:rsid w:val="00C262CA"/>
    <w:rsid w:val="00C34D59"/>
    <w:rsid w:val="00C431E2"/>
    <w:rsid w:val="00C537B0"/>
    <w:rsid w:val="00C56AFA"/>
    <w:rsid w:val="00C624F7"/>
    <w:rsid w:val="00C62527"/>
    <w:rsid w:val="00C739A2"/>
    <w:rsid w:val="00C74DE3"/>
    <w:rsid w:val="00C773CD"/>
    <w:rsid w:val="00C828F2"/>
    <w:rsid w:val="00C861CD"/>
    <w:rsid w:val="00C86D70"/>
    <w:rsid w:val="00C9101C"/>
    <w:rsid w:val="00C915DD"/>
    <w:rsid w:val="00C93B76"/>
    <w:rsid w:val="00CA197E"/>
    <w:rsid w:val="00CB7227"/>
    <w:rsid w:val="00CD357D"/>
    <w:rsid w:val="00CD4D5C"/>
    <w:rsid w:val="00CD52C6"/>
    <w:rsid w:val="00CD6F80"/>
    <w:rsid w:val="00CE2E85"/>
    <w:rsid w:val="00CE5A3E"/>
    <w:rsid w:val="00CE7C2D"/>
    <w:rsid w:val="00CF0356"/>
    <w:rsid w:val="00CF1F7A"/>
    <w:rsid w:val="00CF2BD3"/>
    <w:rsid w:val="00CF5C1B"/>
    <w:rsid w:val="00CF5C5E"/>
    <w:rsid w:val="00D01394"/>
    <w:rsid w:val="00D10FF1"/>
    <w:rsid w:val="00D17C6E"/>
    <w:rsid w:val="00D17E21"/>
    <w:rsid w:val="00D225F1"/>
    <w:rsid w:val="00D272CD"/>
    <w:rsid w:val="00D306D4"/>
    <w:rsid w:val="00D313E7"/>
    <w:rsid w:val="00D474B7"/>
    <w:rsid w:val="00D51613"/>
    <w:rsid w:val="00D52F29"/>
    <w:rsid w:val="00D5782D"/>
    <w:rsid w:val="00D6013D"/>
    <w:rsid w:val="00D674A4"/>
    <w:rsid w:val="00D7166B"/>
    <w:rsid w:val="00D7532C"/>
    <w:rsid w:val="00D765CC"/>
    <w:rsid w:val="00D80BB4"/>
    <w:rsid w:val="00D84321"/>
    <w:rsid w:val="00D94F4C"/>
    <w:rsid w:val="00DA2F16"/>
    <w:rsid w:val="00DA7436"/>
    <w:rsid w:val="00DB19C5"/>
    <w:rsid w:val="00DB2D7C"/>
    <w:rsid w:val="00DD48EF"/>
    <w:rsid w:val="00DD7638"/>
    <w:rsid w:val="00DE07E9"/>
    <w:rsid w:val="00DE3F4D"/>
    <w:rsid w:val="00DE5355"/>
    <w:rsid w:val="00DE558F"/>
    <w:rsid w:val="00DE5A46"/>
    <w:rsid w:val="00E024F9"/>
    <w:rsid w:val="00E07E8D"/>
    <w:rsid w:val="00E12805"/>
    <w:rsid w:val="00E13924"/>
    <w:rsid w:val="00E2070C"/>
    <w:rsid w:val="00E2444B"/>
    <w:rsid w:val="00E26925"/>
    <w:rsid w:val="00E27F09"/>
    <w:rsid w:val="00E335E8"/>
    <w:rsid w:val="00E34347"/>
    <w:rsid w:val="00E35F66"/>
    <w:rsid w:val="00E4266B"/>
    <w:rsid w:val="00E4305B"/>
    <w:rsid w:val="00E44B4D"/>
    <w:rsid w:val="00E47B29"/>
    <w:rsid w:val="00E51BD8"/>
    <w:rsid w:val="00E52A2F"/>
    <w:rsid w:val="00E5336B"/>
    <w:rsid w:val="00E564A6"/>
    <w:rsid w:val="00E57974"/>
    <w:rsid w:val="00E730EC"/>
    <w:rsid w:val="00E755D7"/>
    <w:rsid w:val="00E75AB6"/>
    <w:rsid w:val="00E84EC8"/>
    <w:rsid w:val="00E95A30"/>
    <w:rsid w:val="00E966BE"/>
    <w:rsid w:val="00E9784F"/>
    <w:rsid w:val="00EA0D93"/>
    <w:rsid w:val="00EA241E"/>
    <w:rsid w:val="00EA3048"/>
    <w:rsid w:val="00EA3588"/>
    <w:rsid w:val="00EA7FA7"/>
    <w:rsid w:val="00EB0607"/>
    <w:rsid w:val="00EB5909"/>
    <w:rsid w:val="00EC1174"/>
    <w:rsid w:val="00EC5A2C"/>
    <w:rsid w:val="00EC5B90"/>
    <w:rsid w:val="00EC603D"/>
    <w:rsid w:val="00ED7617"/>
    <w:rsid w:val="00EF0A48"/>
    <w:rsid w:val="00EF0D7D"/>
    <w:rsid w:val="00EF0FD1"/>
    <w:rsid w:val="00EF5219"/>
    <w:rsid w:val="00F02D4A"/>
    <w:rsid w:val="00F04A00"/>
    <w:rsid w:val="00F10381"/>
    <w:rsid w:val="00F22FA2"/>
    <w:rsid w:val="00F25E57"/>
    <w:rsid w:val="00F26553"/>
    <w:rsid w:val="00F319D8"/>
    <w:rsid w:val="00F32F33"/>
    <w:rsid w:val="00F33FAE"/>
    <w:rsid w:val="00F377E6"/>
    <w:rsid w:val="00F62282"/>
    <w:rsid w:val="00F6320A"/>
    <w:rsid w:val="00F66090"/>
    <w:rsid w:val="00F667CD"/>
    <w:rsid w:val="00F73280"/>
    <w:rsid w:val="00F800C5"/>
    <w:rsid w:val="00F91198"/>
    <w:rsid w:val="00F91462"/>
    <w:rsid w:val="00F951DF"/>
    <w:rsid w:val="00FA2FD7"/>
    <w:rsid w:val="00FB4FC4"/>
    <w:rsid w:val="00FB5317"/>
    <w:rsid w:val="00FB58B3"/>
    <w:rsid w:val="00FC0362"/>
    <w:rsid w:val="00FC1976"/>
    <w:rsid w:val="00FC49E5"/>
    <w:rsid w:val="00FC6C6A"/>
    <w:rsid w:val="00FD09EB"/>
    <w:rsid w:val="00FD0B81"/>
    <w:rsid w:val="00FD4C5A"/>
    <w:rsid w:val="00FD4DD2"/>
    <w:rsid w:val="00FE1439"/>
    <w:rsid w:val="00FE671A"/>
    <w:rsid w:val="00FF076F"/>
    <w:rsid w:val="00FF093E"/>
    <w:rsid w:val="00FF3C7A"/>
    <w:rsid w:val="00FF42F7"/>
    <w:rsid w:val="00FF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0EF3"/>
  <w15:docId w15:val="{BB6DF814-FB01-4ED5-8026-C7D5D162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id-ID"/>
    </w:rPr>
  </w:style>
  <w:style w:type="paragraph" w:styleId="Heading1">
    <w:name w:val="heading 1"/>
    <w:basedOn w:val="Normal"/>
    <w:next w:val="Normal"/>
    <w:link w:val="Heading1Char"/>
    <w:uiPriority w:val="9"/>
    <w:qFormat/>
    <w:pPr>
      <w:keepNext/>
      <w:keepLines/>
      <w:spacing w:before="480" w:after="0"/>
      <w:outlineLvl w:val="0"/>
    </w:pPr>
    <w:rPr>
      <w:rFonts w:ascii="Calibri Light" w:eastAsia="SimSun" w:hAnsi="Calibri Light"/>
      <w:b/>
      <w:bCs/>
      <w:color w:val="2E74B5"/>
      <w:sz w:val="28"/>
      <w:szCs w:val="28"/>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lang w:val="id-ID"/>
    </w:rPr>
  </w:style>
  <w:style w:type="character" w:styleId="Hyperlink">
    <w:name w:val="Hyperlink"/>
    <w:basedOn w:val="DefaultParagraphFont"/>
    <w:uiPriority w:val="99"/>
    <w:rPr>
      <w:color w:val="0563C1"/>
      <w:u w:val="single"/>
    </w:rPr>
  </w:style>
  <w:style w:type="paragraph" w:styleId="ListParagraph">
    <w:name w:val="List Paragraph"/>
    <w:aliases w:val="UGEX'Z,1.2 Dst...,Heading 1 Char1,Sub C,Body of text,List Paragraph1,skripsi,Heading 10,anak bab,Body Text Char1,Char Char2,List Paragraph2,Daftar Pustaka,bab II A 1. a.,kepala,GAMBAR,spasi 2 taiiii,Heading 41,Heading 42,awal"/>
    <w:basedOn w:val="Normal"/>
    <w:link w:val="ListParagraphChar"/>
    <w:uiPriority w:val="34"/>
    <w:qFormat/>
    <w:pPr>
      <w:ind w:left="720"/>
      <w:contextualSpacing/>
    </w:pPr>
  </w:style>
  <w:style w:type="character" w:customStyle="1" w:styleId="ListParagraphChar">
    <w:name w:val="List Paragraph Char"/>
    <w:aliases w:val="UGEX'Z Char,1.2 Dst... Char,Heading 1 Char1 Char,Sub C Char,Body of text Char,List Paragraph1 Char,skripsi Char,Heading 10 Char,anak bab Char,Body Text Char1 Char,Char Char2 Char,List Paragraph2 Char,Daftar Pustaka Char,kepala Char"/>
    <w:link w:val="ListParagraph"/>
    <w:uiPriority w:val="34"/>
    <w:qFormat/>
    <w:rPr>
      <w:lang w:val="id-ID"/>
    </w:rPr>
  </w:style>
  <w:style w:type="character" w:customStyle="1" w:styleId="Heading1Char">
    <w:name w:val="Heading 1 Char"/>
    <w:basedOn w:val="DefaultParagraphFont"/>
    <w:link w:val="Heading1"/>
    <w:uiPriority w:val="9"/>
    <w:rPr>
      <w:rFonts w:ascii="Calibri Light" w:eastAsia="SimSun" w:hAnsi="Calibri Light" w:cs="SimSun"/>
      <w:b/>
      <w:bCs/>
      <w:color w:val="2E74B5"/>
      <w:sz w:val="28"/>
      <w:szCs w:val="28"/>
      <w:lang w:val="id-I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lang w:val="id-I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id-I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C23F9"/>
    <w:rPr>
      <w:b/>
      <w:bCs/>
    </w:rPr>
  </w:style>
  <w:style w:type="character" w:customStyle="1" w:styleId="CommentSubjectChar">
    <w:name w:val="Comment Subject Char"/>
    <w:basedOn w:val="CommentTextChar"/>
    <w:link w:val="CommentSubject"/>
    <w:uiPriority w:val="99"/>
    <w:semiHidden/>
    <w:rsid w:val="008C23F9"/>
    <w:rPr>
      <w:b/>
      <w:bCs/>
      <w:sz w:val="20"/>
      <w:szCs w:val="20"/>
      <w:lang w:val="id-ID"/>
    </w:rPr>
  </w:style>
  <w:style w:type="character" w:styleId="FootnoteReference">
    <w:name w:val="footnote reference"/>
    <w:basedOn w:val="DefaultParagraphFont"/>
    <w:uiPriority w:val="99"/>
    <w:semiHidden/>
    <w:unhideWhenUsed/>
    <w:rsid w:val="003957B3"/>
    <w:rPr>
      <w:vertAlign w:val="superscript"/>
    </w:rPr>
  </w:style>
  <w:style w:type="table" w:styleId="TableGrid">
    <w:name w:val="Table Grid"/>
    <w:basedOn w:val="TableNormal"/>
    <w:uiPriority w:val="39"/>
    <w:rsid w:val="00395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1D77"/>
    <w:rPr>
      <w:color w:val="605E5C"/>
      <w:shd w:val="clear" w:color="auto" w:fill="E1DFDD"/>
    </w:rPr>
  </w:style>
  <w:style w:type="paragraph" w:customStyle="1" w:styleId="TableParagraph">
    <w:name w:val="Table Paragraph"/>
    <w:basedOn w:val="Normal"/>
    <w:uiPriority w:val="1"/>
    <w:qFormat/>
    <w:rsid w:val="00472474"/>
    <w:pPr>
      <w:widowControl w:val="0"/>
      <w:autoSpaceDE w:val="0"/>
      <w:autoSpaceDN w:val="0"/>
      <w:spacing w:after="0" w:line="240" w:lineRule="auto"/>
      <w:jc w:val="center"/>
    </w:pPr>
    <w:rPr>
      <w:rFonts w:ascii="Times New Roman" w:eastAsia="Times New Roman" w:hAnsi="Times New Roman" w:cs="Times New Roman"/>
      <w:color w:val="000000" w:themeColor="text1"/>
      <w:sz w:val="24"/>
      <w:lang w:val="ms"/>
    </w:rPr>
  </w:style>
  <w:style w:type="character" w:customStyle="1" w:styleId="fontstyle01">
    <w:name w:val="fontstyle01"/>
    <w:basedOn w:val="DefaultParagraphFont"/>
    <w:rsid w:val="00EA0D93"/>
    <w:rPr>
      <w:rFonts w:ascii="Tahoma" w:hAnsi="Tahoma" w:cs="Tahoma" w:hint="default"/>
      <w:b w:val="0"/>
      <w:bCs w:val="0"/>
      <w:i w:val="0"/>
      <w:iCs w:val="0"/>
      <w:color w:val="000000"/>
      <w:sz w:val="18"/>
      <w:szCs w:val="18"/>
    </w:rPr>
  </w:style>
  <w:style w:type="character" w:customStyle="1" w:styleId="fontstyle21">
    <w:name w:val="fontstyle21"/>
    <w:basedOn w:val="DefaultParagraphFont"/>
    <w:rsid w:val="00EA0D93"/>
    <w:rPr>
      <w:rFonts w:ascii="CIDFont+F5" w:hAnsi="CIDFont+F5" w:hint="default"/>
      <w:b w:val="0"/>
      <w:bCs w:val="0"/>
      <w:i/>
      <w:iCs/>
      <w:color w:val="000000"/>
      <w:sz w:val="24"/>
      <w:szCs w:val="24"/>
    </w:rPr>
  </w:style>
  <w:style w:type="table" w:customStyle="1" w:styleId="TableGrid1">
    <w:name w:val="Table Grid1"/>
    <w:basedOn w:val="TableNormal"/>
    <w:next w:val="TableGrid"/>
    <w:uiPriority w:val="39"/>
    <w:rsid w:val="00E47B2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30042"/>
    <w:pPr>
      <w:spacing w:line="240" w:lineRule="auto"/>
    </w:pPr>
    <w:rPr>
      <w:i/>
      <w:iCs/>
      <w:color w:val="1F497D" w:themeColor="text2"/>
      <w:sz w:val="18"/>
      <w:szCs w:val="18"/>
    </w:rPr>
  </w:style>
  <w:style w:type="table" w:customStyle="1" w:styleId="TableGrid2">
    <w:name w:val="Table Grid2"/>
    <w:basedOn w:val="TableNormal"/>
    <w:next w:val="TableGrid"/>
    <w:uiPriority w:val="59"/>
    <w:rsid w:val="00E966BE"/>
    <w:pPr>
      <w:spacing w:after="0" w:line="240" w:lineRule="auto"/>
    </w:pPr>
    <w:rPr>
      <w:rFonts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9090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3E14"/>
    <w:pPr>
      <w:tabs>
        <w:tab w:val="center" w:pos="4680"/>
        <w:tab w:val="right" w:pos="9360"/>
      </w:tabs>
      <w:spacing w:after="0" w:line="240" w:lineRule="auto"/>
    </w:pPr>
    <w:rPr>
      <w:rFonts w:ascii="Times New Roman" w:eastAsiaTheme="minorEastAsia" w:hAnsi="Times New Roman" w:cstheme="minorBidi"/>
      <w:color w:val="000000" w:themeColor="text1"/>
      <w:sz w:val="24"/>
      <w:lang w:eastAsia="id-ID"/>
    </w:rPr>
  </w:style>
  <w:style w:type="character" w:customStyle="1" w:styleId="FooterChar">
    <w:name w:val="Footer Char"/>
    <w:basedOn w:val="DefaultParagraphFont"/>
    <w:link w:val="Footer"/>
    <w:uiPriority w:val="99"/>
    <w:rsid w:val="00B63E14"/>
    <w:rPr>
      <w:rFonts w:ascii="Times New Roman" w:eastAsiaTheme="minorEastAsia" w:hAnsi="Times New Roman" w:cstheme="minorBidi"/>
      <w:color w:val="000000" w:themeColor="text1"/>
      <w:sz w:val="24"/>
      <w:lang w:val="id-ID" w:eastAsia="id-ID"/>
    </w:rPr>
  </w:style>
  <w:style w:type="table" w:customStyle="1" w:styleId="TableGrid4">
    <w:name w:val="Table Grid4"/>
    <w:basedOn w:val="TableNormal"/>
    <w:next w:val="TableGrid"/>
    <w:uiPriority w:val="39"/>
    <w:rsid w:val="00CF035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85E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859809">
      <w:bodyDiv w:val="1"/>
      <w:marLeft w:val="0"/>
      <w:marRight w:val="0"/>
      <w:marTop w:val="0"/>
      <w:marBottom w:val="0"/>
      <w:divBdr>
        <w:top w:val="none" w:sz="0" w:space="0" w:color="auto"/>
        <w:left w:val="none" w:sz="0" w:space="0" w:color="auto"/>
        <w:bottom w:val="none" w:sz="0" w:space="0" w:color="auto"/>
        <w:right w:val="none" w:sz="0" w:space="0" w:color="auto"/>
      </w:divBdr>
    </w:div>
    <w:div w:id="2020543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hyperlink" Target="mailto:winanda.rizki@iik.ac.id"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hyperlink" Target="mailto:wildan.akasyah@iik.ac.i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cd:customData xmlns="http://www.wps.com/android/officeDocument/2013/mofficeCustomData" xmlns:mcd="http://www.wps.com/android/officeDocument/2013/mofficeCustomData" version="2">
  <mcd:comments/>
</mcd:customData>
</file>

<file path=customXml/item2.xml><?xml version="1.0" encoding="utf-8"?>
<mcd:customData xmlns="http://www.wps.com/android/officeDocument/2013/mofficeCustomData" xmlns:mcd="http://www.wps.com/android/officeDocument/2013/mofficeCustomData" version="2">
  <mcd:comments/>
</mcd:customData>
</file>

<file path=customXml/item3.xml><?xml version="1.0" encoding="utf-8"?>
<mcd:customData xmlns="http://www.wps.com/android/officeDocument/2013/mofficeCustomData" xmlns:mcd="http://www.wps.com/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cd:customData xmlns="http://www.wps.com/android/officeDocument/2013/mofficeCustomData" xmlns:mcd="http://www.wps.com/android/officeDocument/2013/mofficeCustomData" version="2">
  <mcd:comments/>
</mcd:customData>
</file>

<file path=customXml/item6.xml><?xml version="1.0" encoding="utf-8"?>
<mcd:customData xmlns="http://www.wps.com/android/officeDocument/2013/mofficeCustomData" xmlns:mcd="http://www.wps.com/android/officeDocument/2013/mofficeCustomData" version="2">
  <mcd:comments/>
</mcd:customData>
</file>

<file path=customXml/item7.xml><?xml version="1.0" encoding="utf-8"?>
<mcd:customData xmlns="http://www.wps.com/android/officeDocument/2013/mofficeCustomData" xmlns:mcd="http://www.wps.com/android/officeDocument/2013/mofficeCustomData" version="2">
  <mcd:comments/>
</mcd:customData>
</file>

<file path=customXml/item8.xml><?xml version="1.0" encoding="utf-8"?>
<mcd:customData xmlns="http://www.wps.com/android/officeDocument/2013/mofficeCustomData" xmlns:mcd="http://www.wps.com/android/officeDocument/2013/mofficeCustomData" version="2">
  <mcd:comments/>
</mcd:customData>
</file>

<file path=customXml/itemProps1.xml><?xml version="1.0" encoding="utf-8"?>
<ds:datastoreItem xmlns:ds="http://schemas.openxmlformats.org/officeDocument/2006/customXml" ds:itemID="{F7AC955D-05A2-4C1D-A4D4-2516B77C5A26}">
  <ds:schemaRefs>
    <ds:schemaRef ds:uri="http://www.wps.com/android/officeDocument/2013/mofficeCustomData"/>
  </ds:schemaRefs>
</ds:datastoreItem>
</file>

<file path=customXml/itemProps2.xml><?xml version="1.0" encoding="utf-8"?>
<ds:datastoreItem xmlns:ds="http://schemas.openxmlformats.org/officeDocument/2006/customXml" ds:itemID="{F2273F24-C924-400B-B984-0FAF4399E9DD}">
  <ds:schemaRefs>
    <ds:schemaRef ds:uri="http://www.wps.com/android/officeDocument/2013/mofficeCustomData"/>
  </ds:schemaRefs>
</ds:datastoreItem>
</file>

<file path=customXml/itemProps3.xml><?xml version="1.0" encoding="utf-8"?>
<ds:datastoreItem xmlns:ds="http://schemas.openxmlformats.org/officeDocument/2006/customXml" ds:itemID="{57DE571F-5C03-4B40-ACE5-12BD289D5FA1}">
  <ds:schemaRefs>
    <ds:schemaRef ds:uri="http://www.wps.com/android/officeDocument/2013/mofficeCustomData"/>
  </ds:schemaRefs>
</ds:datastoreItem>
</file>

<file path=customXml/itemProps4.xml><?xml version="1.0" encoding="utf-8"?>
<ds:datastoreItem xmlns:ds="http://schemas.openxmlformats.org/officeDocument/2006/customXml" ds:itemID="{F8E3A728-0B9F-4BCE-BE37-A2FF04CE305E}">
  <ds:schemaRefs>
    <ds:schemaRef ds:uri="http://schemas.openxmlformats.org/officeDocument/2006/bibliography"/>
  </ds:schemaRefs>
</ds:datastoreItem>
</file>

<file path=customXml/itemProps5.xml><?xml version="1.0" encoding="utf-8"?>
<ds:datastoreItem xmlns:ds="http://schemas.openxmlformats.org/officeDocument/2006/customXml" ds:itemID="{4CC42B07-EE9B-40F1-B18E-51517DCC52A1}">
  <ds:schemaRefs>
    <ds:schemaRef ds:uri="http://www.wps.com/android/officeDocument/2013/mofficeCustomData"/>
  </ds:schemaRefs>
</ds:datastoreItem>
</file>

<file path=customXml/itemProps6.xml><?xml version="1.0" encoding="utf-8"?>
<ds:datastoreItem xmlns:ds="http://schemas.openxmlformats.org/officeDocument/2006/customXml" ds:itemID="{53ED2F46-1DD8-4DF7-96D6-7CAA63F02A49}">
  <ds:schemaRefs>
    <ds:schemaRef ds:uri="http://www.wps.com/android/officeDocument/2013/mofficeCustomData"/>
  </ds:schemaRefs>
</ds:datastoreItem>
</file>

<file path=customXml/itemProps7.xml><?xml version="1.0" encoding="utf-8"?>
<ds:datastoreItem xmlns:ds="http://schemas.openxmlformats.org/officeDocument/2006/customXml" ds:itemID="{7EB38015-70B8-47D8-8A8E-7E40C6244D5F}">
  <ds:schemaRefs>
    <ds:schemaRef ds:uri="http://www.wps.com/android/officeDocument/2013/mofficeCustomData"/>
  </ds:schemaRefs>
</ds:datastoreItem>
</file>

<file path=customXml/itemProps8.xml><?xml version="1.0" encoding="utf-8"?>
<ds:datastoreItem xmlns:ds="http://schemas.openxmlformats.org/officeDocument/2006/customXml" ds:itemID="{5DFA68C7-A5AB-4761-BCB5-CA72E110421D}">
  <ds:schemaRefs>
    <ds:schemaRef ds:uri="http://www.wps.com/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8</Pages>
  <Words>10075</Words>
  <Characters>57429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DHIVA SHALSABIA R</dc:creator>
  <cp:lastModifiedBy>Winanda Rizki Bagus Santosa</cp:lastModifiedBy>
  <cp:revision>37</cp:revision>
  <cp:lastPrinted>2023-05-16T08:41:00Z</cp:lastPrinted>
  <dcterms:created xsi:type="dcterms:W3CDTF">2023-06-07T14:21:00Z</dcterms:created>
  <dcterms:modified xsi:type="dcterms:W3CDTF">2024-02-01T15:33:00Z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318b9986-364c-3588-9253-c914aa091f4c</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