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7FB" w:rsidRPr="00036EEB" w:rsidRDefault="005467FB" w:rsidP="00036EEB">
      <w:pPr>
        <w:spacing w:after="0" w:line="240" w:lineRule="auto"/>
        <w:ind w:left="-720" w:right="-160"/>
        <w:jc w:val="center"/>
        <w:rPr>
          <w:rFonts w:ascii="Times New Roman" w:hAnsi="Times New Roman" w:cs="Times New Roman"/>
          <w:b/>
          <w:bCs/>
          <w:sz w:val="26"/>
          <w:szCs w:val="26"/>
        </w:rPr>
      </w:pPr>
      <w:r w:rsidRPr="005A2ECC">
        <w:rPr>
          <w:rFonts w:ascii="Times New Roman" w:hAnsi="Times New Roman" w:cs="Times New Roman"/>
          <w:b/>
          <w:bCs/>
          <w:sz w:val="26"/>
          <w:szCs w:val="26"/>
        </w:rPr>
        <w:t>PENGARUH PEMBERIAN EKSTRAK TERUNG UNGU</w:t>
      </w:r>
      <w:r w:rsidR="00036EEB">
        <w:rPr>
          <w:rFonts w:ascii="Times New Roman" w:hAnsi="Times New Roman" w:cs="Times New Roman"/>
          <w:b/>
          <w:bCs/>
          <w:sz w:val="26"/>
          <w:szCs w:val="26"/>
          <w:lang w:val="en-US"/>
        </w:rPr>
        <w:t xml:space="preserve"> </w:t>
      </w:r>
      <w:r w:rsidRPr="005A2ECC">
        <w:rPr>
          <w:rFonts w:ascii="Times New Roman" w:hAnsi="Times New Roman" w:cs="Times New Roman"/>
          <w:b/>
          <w:bCs/>
          <w:sz w:val="26"/>
          <w:szCs w:val="26"/>
        </w:rPr>
        <w:t>(</w:t>
      </w:r>
      <w:r w:rsidRPr="005A2ECC">
        <w:rPr>
          <w:rFonts w:ascii="Times New Roman" w:hAnsi="Times New Roman" w:cs="Times New Roman"/>
          <w:b/>
          <w:bCs/>
          <w:i/>
          <w:sz w:val="26"/>
          <w:szCs w:val="26"/>
        </w:rPr>
        <w:t>Solanum melongena L</w:t>
      </w:r>
      <w:r w:rsidRPr="005A2ECC">
        <w:rPr>
          <w:rFonts w:ascii="Times New Roman" w:hAnsi="Times New Roman" w:cs="Times New Roman"/>
          <w:b/>
          <w:bCs/>
          <w:sz w:val="26"/>
          <w:szCs w:val="26"/>
        </w:rPr>
        <w:t xml:space="preserve">.) TERHADAP MOTILITAS DAN VIABILITAS SPERMATOZOA SECARA </w:t>
      </w:r>
      <w:r w:rsidRPr="005A2ECC">
        <w:rPr>
          <w:rFonts w:ascii="Times New Roman" w:hAnsi="Times New Roman" w:cs="Times New Roman"/>
          <w:b/>
          <w:bCs/>
          <w:i/>
          <w:sz w:val="26"/>
          <w:szCs w:val="26"/>
        </w:rPr>
        <w:t>IN VITRO</w:t>
      </w:r>
    </w:p>
    <w:p w:rsidR="005A2ECC" w:rsidRPr="005A2ECC" w:rsidRDefault="005A2ECC" w:rsidP="00422831">
      <w:pPr>
        <w:spacing w:after="0" w:line="240" w:lineRule="auto"/>
        <w:jc w:val="center"/>
        <w:rPr>
          <w:rFonts w:ascii="Times New Roman" w:hAnsi="Times New Roman" w:cs="Times New Roman"/>
          <w:b/>
          <w:bCs/>
          <w:i/>
          <w:sz w:val="26"/>
          <w:szCs w:val="26"/>
          <w:lang w:val="en-US"/>
        </w:rPr>
      </w:pPr>
    </w:p>
    <w:p w:rsidR="0074796C" w:rsidRPr="0074796C" w:rsidRDefault="0074796C" w:rsidP="0074796C">
      <w:pPr>
        <w:spacing w:after="0" w:line="240" w:lineRule="auto"/>
        <w:jc w:val="both"/>
        <w:rPr>
          <w:rFonts w:ascii="Times New Roman" w:hAnsi="Times New Roman" w:cs="Times New Roman"/>
          <w:b/>
          <w:bCs/>
          <w:sz w:val="26"/>
          <w:szCs w:val="26"/>
        </w:rPr>
      </w:pPr>
      <w:r w:rsidRPr="0074796C">
        <w:rPr>
          <w:rFonts w:ascii="Times New Roman" w:hAnsi="Times New Roman" w:cs="Times New Roman"/>
          <w:b/>
          <w:bCs/>
          <w:sz w:val="26"/>
          <w:szCs w:val="26"/>
        </w:rPr>
        <w:t>EFFECT OF EGGPLANT (</w:t>
      </w:r>
      <w:r w:rsidRPr="0074796C">
        <w:rPr>
          <w:rFonts w:ascii="Times New Roman" w:hAnsi="Times New Roman" w:cs="Times New Roman"/>
          <w:b/>
          <w:bCs/>
          <w:i/>
          <w:sz w:val="26"/>
          <w:szCs w:val="26"/>
        </w:rPr>
        <w:t>Solanum melongena L</w:t>
      </w:r>
      <w:r w:rsidRPr="0074796C">
        <w:rPr>
          <w:rFonts w:ascii="Times New Roman" w:hAnsi="Times New Roman" w:cs="Times New Roman"/>
          <w:b/>
          <w:bCs/>
          <w:sz w:val="26"/>
          <w:szCs w:val="26"/>
        </w:rPr>
        <w:t xml:space="preserve">.) EXTRACT ON SPERM QUALITY ( MOTILITY AND VIABILITY ) </w:t>
      </w:r>
      <w:r w:rsidRPr="0074796C">
        <w:rPr>
          <w:rFonts w:ascii="Times New Roman" w:hAnsi="Times New Roman" w:cs="Times New Roman"/>
          <w:b/>
          <w:bCs/>
          <w:i/>
          <w:sz w:val="26"/>
          <w:szCs w:val="26"/>
        </w:rPr>
        <w:t>IN VITRO</w:t>
      </w:r>
      <w:r w:rsidRPr="0074796C">
        <w:rPr>
          <w:rFonts w:ascii="Times New Roman" w:hAnsi="Times New Roman" w:cs="Times New Roman"/>
          <w:b/>
          <w:bCs/>
          <w:sz w:val="26"/>
          <w:szCs w:val="26"/>
        </w:rPr>
        <w:t xml:space="preserve"> </w:t>
      </w:r>
    </w:p>
    <w:p w:rsidR="00BC1D26" w:rsidRPr="0074796C" w:rsidRDefault="00BC1D26" w:rsidP="002E1B89">
      <w:pPr>
        <w:spacing w:after="0" w:line="240" w:lineRule="auto"/>
        <w:jc w:val="both"/>
        <w:rPr>
          <w:rFonts w:ascii="Times New Roman" w:hAnsi="Times New Roman" w:cs="Times New Roman"/>
          <w:b/>
          <w:bCs/>
          <w:sz w:val="24"/>
          <w:szCs w:val="24"/>
          <w:lang w:val="en-US"/>
        </w:rPr>
      </w:pPr>
    </w:p>
    <w:p w:rsidR="005467FB" w:rsidRDefault="00422831" w:rsidP="005E01BF">
      <w:pPr>
        <w:spacing w:after="0" w:line="240" w:lineRule="auto"/>
        <w:jc w:val="center"/>
        <w:rPr>
          <w:rFonts w:ascii="Times New Roman" w:hAnsi="Times New Roman" w:cs="Times New Roman"/>
          <w:b/>
          <w:sz w:val="20"/>
          <w:szCs w:val="20"/>
          <w:lang w:val="en-US"/>
        </w:rPr>
      </w:pPr>
      <w:r w:rsidRPr="0074796C">
        <w:rPr>
          <w:rFonts w:ascii="Times New Roman" w:hAnsi="Times New Roman" w:cs="Times New Roman"/>
          <w:b/>
          <w:bCs/>
          <w:iCs/>
          <w:color w:val="000000"/>
          <w:sz w:val="20"/>
          <w:szCs w:val="20"/>
          <w:shd w:val="clear" w:color="auto" w:fill="FFFFFF"/>
          <w:lang w:val="en-US"/>
        </w:rPr>
        <w:t xml:space="preserve">Mohammad </w:t>
      </w:r>
      <w:r w:rsidR="002E1B89" w:rsidRPr="0074796C">
        <w:rPr>
          <w:rFonts w:ascii="Times New Roman" w:hAnsi="Times New Roman" w:cs="Times New Roman"/>
          <w:b/>
          <w:bCs/>
          <w:iCs/>
          <w:color w:val="000000"/>
          <w:sz w:val="20"/>
          <w:szCs w:val="20"/>
          <w:shd w:val="clear" w:color="auto" w:fill="FFFFFF"/>
        </w:rPr>
        <w:t>Akbaruddin Sholeh</w:t>
      </w:r>
      <w:r w:rsidR="002E1B89" w:rsidRPr="0074796C">
        <w:rPr>
          <w:rFonts w:ascii="Times New Roman" w:hAnsi="Times New Roman" w:cs="Times New Roman"/>
          <w:b/>
          <w:bCs/>
          <w:iCs/>
          <w:color w:val="000000"/>
          <w:sz w:val="20"/>
          <w:szCs w:val="20"/>
          <w:shd w:val="clear" w:color="auto" w:fill="FFFFFF"/>
          <w:vertAlign w:val="superscript"/>
        </w:rPr>
        <w:t>1</w:t>
      </w:r>
      <w:r w:rsidR="002E1B89" w:rsidRPr="0074796C">
        <w:rPr>
          <w:rFonts w:ascii="Times New Roman" w:hAnsi="Times New Roman" w:cs="Times New Roman"/>
          <w:b/>
          <w:bCs/>
          <w:iCs/>
          <w:color w:val="000000"/>
          <w:sz w:val="20"/>
          <w:szCs w:val="20"/>
          <w:shd w:val="clear" w:color="auto" w:fill="FFFFFF"/>
        </w:rPr>
        <w:t xml:space="preserve">, </w:t>
      </w:r>
      <w:r w:rsidR="001B1608" w:rsidRPr="0074796C">
        <w:rPr>
          <w:rFonts w:ascii="Times New Roman" w:hAnsi="Times New Roman" w:cs="Times New Roman"/>
          <w:b/>
          <w:bCs/>
          <w:iCs/>
          <w:color w:val="000000"/>
          <w:sz w:val="20"/>
          <w:szCs w:val="20"/>
          <w:shd w:val="clear" w:color="auto" w:fill="FFFFFF"/>
        </w:rPr>
        <w:t>Israhnanto Isradji</w:t>
      </w:r>
      <w:r w:rsidR="002E1B89" w:rsidRPr="0074796C">
        <w:rPr>
          <w:rFonts w:ascii="Times New Roman" w:hAnsi="Times New Roman" w:cs="Times New Roman"/>
          <w:b/>
          <w:bCs/>
          <w:iCs/>
          <w:color w:val="000000"/>
          <w:sz w:val="20"/>
          <w:szCs w:val="20"/>
          <w:shd w:val="clear" w:color="auto" w:fill="FFFFFF"/>
          <w:vertAlign w:val="superscript"/>
        </w:rPr>
        <w:t>2</w:t>
      </w:r>
      <w:r w:rsidR="005467FB" w:rsidRPr="0074796C">
        <w:rPr>
          <w:rFonts w:ascii="Times New Roman" w:hAnsi="Times New Roman" w:cs="Times New Roman"/>
          <w:b/>
          <w:sz w:val="20"/>
          <w:szCs w:val="20"/>
        </w:rPr>
        <w:t xml:space="preserve">, </w:t>
      </w:r>
      <w:r w:rsidR="001B1608" w:rsidRPr="0074796C">
        <w:rPr>
          <w:rFonts w:ascii="Times New Roman" w:hAnsi="Times New Roman" w:cs="Times New Roman"/>
          <w:b/>
          <w:bCs/>
          <w:iCs/>
          <w:color w:val="000000"/>
          <w:sz w:val="20"/>
          <w:szCs w:val="20"/>
          <w:shd w:val="clear" w:color="auto" w:fill="FFFFFF"/>
        </w:rPr>
        <w:t>Deny Prima Oktaviyanti</w:t>
      </w:r>
      <w:r w:rsidR="002E1B89" w:rsidRPr="0074796C">
        <w:rPr>
          <w:rFonts w:ascii="Times New Roman" w:hAnsi="Times New Roman" w:cs="Times New Roman"/>
          <w:b/>
          <w:bCs/>
          <w:iCs/>
          <w:color w:val="000000"/>
          <w:sz w:val="20"/>
          <w:szCs w:val="20"/>
          <w:shd w:val="clear" w:color="auto" w:fill="FFFFFF"/>
          <w:vertAlign w:val="superscript"/>
        </w:rPr>
        <w:t>3</w:t>
      </w:r>
      <w:r w:rsidR="005467FB" w:rsidRPr="0074796C">
        <w:rPr>
          <w:rFonts w:ascii="Times New Roman" w:hAnsi="Times New Roman" w:cs="Times New Roman"/>
          <w:b/>
          <w:sz w:val="20"/>
          <w:szCs w:val="20"/>
        </w:rPr>
        <w:t>, Dina Fatmawati</w:t>
      </w:r>
      <w:r w:rsidR="002E1B89" w:rsidRPr="0074796C">
        <w:rPr>
          <w:rFonts w:ascii="Times New Roman" w:hAnsi="Times New Roman" w:cs="Times New Roman"/>
          <w:b/>
          <w:sz w:val="20"/>
          <w:szCs w:val="20"/>
          <w:vertAlign w:val="superscript"/>
        </w:rPr>
        <w:t>2*</w:t>
      </w:r>
    </w:p>
    <w:p w:rsidR="0074796C" w:rsidRPr="0074796C" w:rsidRDefault="0074796C" w:rsidP="005E01BF">
      <w:pPr>
        <w:spacing w:after="0" w:line="240" w:lineRule="auto"/>
        <w:jc w:val="center"/>
        <w:rPr>
          <w:rFonts w:ascii="Times New Roman" w:hAnsi="Times New Roman" w:cs="Times New Roman"/>
          <w:b/>
          <w:sz w:val="20"/>
          <w:szCs w:val="20"/>
          <w:lang w:val="en-US"/>
        </w:rPr>
      </w:pPr>
    </w:p>
    <w:p w:rsidR="001B1608" w:rsidRPr="0074796C" w:rsidRDefault="002E1B89" w:rsidP="005E01BF">
      <w:pPr>
        <w:spacing w:after="0" w:line="240" w:lineRule="auto"/>
        <w:ind w:left="284" w:hanging="284"/>
        <w:jc w:val="center"/>
        <w:rPr>
          <w:rFonts w:ascii="Times New Roman" w:hAnsi="Times New Roman" w:cs="Times New Roman"/>
          <w:b/>
          <w:sz w:val="20"/>
          <w:szCs w:val="20"/>
        </w:rPr>
      </w:pPr>
      <w:r w:rsidRPr="0074796C">
        <w:rPr>
          <w:rFonts w:ascii="Times New Roman" w:hAnsi="Times New Roman" w:cs="Times New Roman"/>
          <w:b/>
          <w:sz w:val="20"/>
          <w:szCs w:val="20"/>
          <w:vertAlign w:val="superscript"/>
        </w:rPr>
        <w:t xml:space="preserve">1 </w:t>
      </w:r>
      <w:r w:rsidR="001B1608" w:rsidRPr="0074796C">
        <w:rPr>
          <w:rFonts w:ascii="Times New Roman" w:hAnsi="Times New Roman" w:cs="Times New Roman"/>
          <w:sz w:val="20"/>
          <w:szCs w:val="20"/>
        </w:rPr>
        <w:t xml:space="preserve">Bagian </w:t>
      </w:r>
      <w:r w:rsidRPr="0074796C">
        <w:rPr>
          <w:rFonts w:ascii="Times New Roman" w:hAnsi="Times New Roman" w:cs="Times New Roman"/>
          <w:sz w:val="20"/>
          <w:szCs w:val="20"/>
        </w:rPr>
        <w:t>Mikrobiologi</w:t>
      </w:r>
      <w:r w:rsidR="001B1608" w:rsidRPr="0074796C">
        <w:rPr>
          <w:rFonts w:ascii="Times New Roman" w:hAnsi="Times New Roman" w:cs="Times New Roman"/>
          <w:sz w:val="20"/>
          <w:szCs w:val="20"/>
        </w:rPr>
        <w:t xml:space="preserve"> Fakultas Kedokteran Universitas Islam Sultan Agung</w:t>
      </w:r>
      <w:r w:rsidRPr="0074796C">
        <w:rPr>
          <w:rFonts w:ascii="Times New Roman" w:hAnsi="Times New Roman" w:cs="Times New Roman"/>
          <w:sz w:val="20"/>
          <w:szCs w:val="20"/>
        </w:rPr>
        <w:t xml:space="preserve">, </w:t>
      </w:r>
      <w:r w:rsidR="001B1608" w:rsidRPr="0074796C">
        <w:rPr>
          <w:rFonts w:ascii="Times New Roman" w:hAnsi="Times New Roman" w:cs="Times New Roman"/>
          <w:sz w:val="20"/>
          <w:szCs w:val="20"/>
        </w:rPr>
        <w:t>Semarang</w:t>
      </w:r>
    </w:p>
    <w:p w:rsidR="002E1B89" w:rsidRPr="0074796C" w:rsidRDefault="002E1B89" w:rsidP="005E01BF">
      <w:pPr>
        <w:spacing w:after="0" w:line="240" w:lineRule="auto"/>
        <w:ind w:left="284" w:hanging="284"/>
        <w:jc w:val="center"/>
        <w:rPr>
          <w:rFonts w:ascii="Times New Roman" w:hAnsi="Times New Roman" w:cs="Times New Roman"/>
          <w:b/>
          <w:sz w:val="20"/>
          <w:szCs w:val="20"/>
        </w:rPr>
      </w:pPr>
      <w:r w:rsidRPr="0074796C">
        <w:rPr>
          <w:rFonts w:ascii="Times New Roman" w:hAnsi="Times New Roman" w:cs="Times New Roman"/>
          <w:b/>
          <w:sz w:val="20"/>
          <w:szCs w:val="20"/>
          <w:vertAlign w:val="superscript"/>
        </w:rPr>
        <w:t xml:space="preserve">2 </w:t>
      </w:r>
      <w:r w:rsidRPr="0074796C">
        <w:rPr>
          <w:rFonts w:ascii="Times New Roman" w:hAnsi="Times New Roman" w:cs="Times New Roman"/>
          <w:bCs/>
          <w:sz w:val="20"/>
          <w:szCs w:val="20"/>
        </w:rPr>
        <w:t>Bagian Biologi</w:t>
      </w:r>
      <w:r w:rsidRPr="0074796C">
        <w:rPr>
          <w:rFonts w:ascii="Times New Roman" w:hAnsi="Times New Roman" w:cs="Times New Roman"/>
          <w:b/>
          <w:sz w:val="20"/>
          <w:szCs w:val="20"/>
        </w:rPr>
        <w:t xml:space="preserve"> </w:t>
      </w:r>
      <w:r w:rsidRPr="0074796C">
        <w:rPr>
          <w:rFonts w:ascii="Times New Roman" w:hAnsi="Times New Roman" w:cs="Times New Roman"/>
          <w:sz w:val="20"/>
          <w:szCs w:val="20"/>
        </w:rPr>
        <w:t>Fakultas Kedokteran Universitas Islam Sultan Agung, Semarang</w:t>
      </w:r>
    </w:p>
    <w:p w:rsidR="002E1B89" w:rsidRPr="0074796C" w:rsidRDefault="002E1B89" w:rsidP="005E01BF">
      <w:pPr>
        <w:spacing w:after="0" w:line="240" w:lineRule="auto"/>
        <w:ind w:left="284" w:hanging="284"/>
        <w:jc w:val="center"/>
        <w:rPr>
          <w:rFonts w:ascii="Times New Roman" w:hAnsi="Times New Roman" w:cs="Times New Roman"/>
          <w:b/>
          <w:sz w:val="20"/>
          <w:szCs w:val="20"/>
        </w:rPr>
      </w:pPr>
      <w:r w:rsidRPr="0074796C">
        <w:rPr>
          <w:rFonts w:ascii="Times New Roman" w:hAnsi="Times New Roman" w:cs="Times New Roman"/>
          <w:b/>
          <w:sz w:val="20"/>
          <w:szCs w:val="20"/>
          <w:vertAlign w:val="superscript"/>
        </w:rPr>
        <w:t xml:space="preserve">3  </w:t>
      </w:r>
      <w:r w:rsidRPr="0074796C">
        <w:rPr>
          <w:rFonts w:ascii="Times New Roman" w:hAnsi="Times New Roman" w:cs="Times New Roman"/>
          <w:sz w:val="20"/>
          <w:szCs w:val="20"/>
        </w:rPr>
        <w:t>Fakultas Kedokteran Universitas Islam Sultan Agung, Semarang</w:t>
      </w:r>
    </w:p>
    <w:p w:rsidR="002E1B89" w:rsidRPr="0074796C" w:rsidRDefault="002E1B89" w:rsidP="005E01BF">
      <w:pPr>
        <w:spacing w:after="0" w:line="240" w:lineRule="auto"/>
        <w:ind w:left="284" w:hanging="284"/>
        <w:jc w:val="center"/>
        <w:rPr>
          <w:rFonts w:ascii="Times New Roman" w:hAnsi="Times New Roman" w:cs="Times New Roman"/>
          <w:b/>
          <w:sz w:val="20"/>
          <w:szCs w:val="20"/>
          <w:lang w:val="en-US"/>
        </w:rPr>
      </w:pPr>
    </w:p>
    <w:p w:rsidR="002E1B89" w:rsidRPr="0074796C" w:rsidRDefault="005467FB" w:rsidP="005E01BF">
      <w:pPr>
        <w:spacing w:after="0" w:line="240" w:lineRule="auto"/>
        <w:ind w:left="284" w:hanging="284"/>
        <w:jc w:val="center"/>
        <w:rPr>
          <w:rFonts w:ascii="Times New Roman" w:hAnsi="Times New Roman" w:cs="Times New Roman"/>
          <w:sz w:val="20"/>
          <w:szCs w:val="20"/>
        </w:rPr>
      </w:pPr>
      <w:r w:rsidRPr="0074796C">
        <w:rPr>
          <w:rFonts w:ascii="Times New Roman" w:hAnsi="Times New Roman" w:cs="Times New Roman"/>
          <w:sz w:val="20"/>
          <w:szCs w:val="20"/>
        </w:rPr>
        <w:t xml:space="preserve">* </w:t>
      </w:r>
      <w:r w:rsidR="002E1B89" w:rsidRPr="0074796C">
        <w:rPr>
          <w:rFonts w:ascii="Times New Roman" w:hAnsi="Times New Roman" w:cs="Times New Roman"/>
          <w:sz w:val="20"/>
          <w:szCs w:val="20"/>
        </w:rPr>
        <w:t>Corresponding author:</w:t>
      </w:r>
    </w:p>
    <w:p w:rsidR="002E1B89" w:rsidRPr="0074796C" w:rsidRDefault="002E1B89" w:rsidP="005E01BF">
      <w:pPr>
        <w:spacing w:after="0" w:line="240" w:lineRule="auto"/>
        <w:ind w:left="180"/>
        <w:jc w:val="center"/>
        <w:rPr>
          <w:rFonts w:ascii="Times New Roman" w:hAnsi="Times New Roman" w:cs="Times New Roman"/>
          <w:sz w:val="20"/>
          <w:szCs w:val="20"/>
        </w:rPr>
      </w:pPr>
      <w:r w:rsidRPr="0074796C">
        <w:rPr>
          <w:rFonts w:ascii="Times New Roman" w:hAnsi="Times New Roman" w:cs="Times New Roman"/>
          <w:sz w:val="20"/>
          <w:szCs w:val="20"/>
        </w:rPr>
        <w:t xml:space="preserve">Dina Fatmawati, Bagian </w:t>
      </w:r>
      <w:r w:rsidR="00422831" w:rsidRPr="0074796C">
        <w:rPr>
          <w:rFonts w:ascii="Times New Roman" w:hAnsi="Times New Roman" w:cs="Times New Roman"/>
          <w:bCs/>
          <w:sz w:val="20"/>
          <w:szCs w:val="20"/>
        </w:rPr>
        <w:t>Biologi</w:t>
      </w:r>
      <w:r w:rsidR="00422831" w:rsidRPr="0074796C">
        <w:rPr>
          <w:rFonts w:ascii="Times New Roman" w:hAnsi="Times New Roman" w:cs="Times New Roman"/>
          <w:b/>
          <w:sz w:val="20"/>
          <w:szCs w:val="20"/>
        </w:rPr>
        <w:t xml:space="preserve"> </w:t>
      </w:r>
      <w:r w:rsidR="00422831" w:rsidRPr="0074796C">
        <w:rPr>
          <w:rFonts w:ascii="Times New Roman" w:hAnsi="Times New Roman" w:cs="Times New Roman"/>
          <w:sz w:val="20"/>
          <w:szCs w:val="20"/>
        </w:rPr>
        <w:t>Fakultas Kedokteran</w:t>
      </w:r>
      <w:r w:rsidR="00422831" w:rsidRPr="0074796C">
        <w:rPr>
          <w:rFonts w:ascii="Times New Roman" w:hAnsi="Times New Roman" w:cs="Times New Roman"/>
          <w:sz w:val="20"/>
          <w:szCs w:val="20"/>
          <w:lang w:val="en-US"/>
        </w:rPr>
        <w:t xml:space="preserve"> </w:t>
      </w:r>
      <w:r w:rsidRPr="0074796C">
        <w:rPr>
          <w:rFonts w:ascii="Times New Roman" w:hAnsi="Times New Roman" w:cs="Times New Roman"/>
          <w:sz w:val="20"/>
          <w:szCs w:val="20"/>
        </w:rPr>
        <w:t>Universitas Islam Sultan Agung</w:t>
      </w:r>
      <w:r w:rsidR="00422831" w:rsidRPr="0074796C">
        <w:rPr>
          <w:rFonts w:ascii="Times New Roman" w:hAnsi="Times New Roman" w:cs="Times New Roman"/>
          <w:sz w:val="20"/>
          <w:szCs w:val="20"/>
          <w:lang w:val="en-US"/>
        </w:rPr>
        <w:t xml:space="preserve"> </w:t>
      </w:r>
      <w:r w:rsidRPr="0074796C">
        <w:rPr>
          <w:rFonts w:ascii="Times New Roman" w:hAnsi="Times New Roman" w:cs="Times New Roman"/>
          <w:i/>
          <w:iCs/>
          <w:color w:val="0070C0"/>
          <w:sz w:val="20"/>
          <w:szCs w:val="20"/>
        </w:rPr>
        <w:t>dienafatma@unissula.ac.id</w:t>
      </w:r>
    </w:p>
    <w:p w:rsidR="00036EEB" w:rsidRDefault="00036EEB" w:rsidP="00036EEB">
      <w:pPr>
        <w:spacing w:after="0" w:line="288" w:lineRule="auto"/>
        <w:rPr>
          <w:rFonts w:ascii="Times New Roman" w:hAnsi="Times New Roman" w:cs="Times New Roman"/>
          <w:sz w:val="24"/>
          <w:szCs w:val="24"/>
          <w:lang w:val="en-US"/>
        </w:rPr>
      </w:pPr>
    </w:p>
    <w:p w:rsidR="00036EEB" w:rsidRPr="00036EEB" w:rsidRDefault="00036EEB" w:rsidP="00036EEB">
      <w:pPr>
        <w:spacing w:after="0" w:line="288" w:lineRule="auto"/>
        <w:rPr>
          <w:rFonts w:ascii="Times New Roman" w:eastAsia="Times New Roman" w:hAnsi="Times New Roman" w:cs="Times New Roman"/>
          <w:b/>
          <w:sz w:val="20"/>
          <w:szCs w:val="20"/>
          <w:lang w:val="en-US"/>
        </w:rPr>
        <w:sectPr w:rsidR="00036EEB" w:rsidRPr="00036EEB" w:rsidSect="00CD5289">
          <w:footerReference w:type="even" r:id="rId8"/>
          <w:footerReference w:type="default" r:id="rId9"/>
          <w:pgSz w:w="11909" w:h="16834" w:code="9"/>
          <w:pgMar w:top="1080" w:right="1701" w:bottom="1701" w:left="2268" w:header="1138" w:footer="850" w:gutter="0"/>
          <w:pgNumType w:start="1"/>
          <w:cols w:space="708"/>
          <w:docGrid w:linePitch="360"/>
        </w:sectPr>
      </w:pPr>
    </w:p>
    <w:p w:rsidR="00D0455A" w:rsidRDefault="00D0455A" w:rsidP="00D0455A">
      <w:pPr>
        <w:spacing w:after="0" w:line="240" w:lineRule="auto"/>
        <w:ind w:left="1418" w:hanging="1418"/>
        <w:jc w:val="both"/>
        <w:rPr>
          <w:rFonts w:ascii="Times New Roman" w:hAnsi="Times New Roman" w:cs="Times New Roman"/>
          <w:b/>
          <w:sz w:val="20"/>
          <w:szCs w:val="20"/>
          <w:lang w:val="en-US"/>
        </w:rPr>
      </w:pPr>
    </w:p>
    <w:p w:rsidR="00D0455A" w:rsidRDefault="00D0455A" w:rsidP="00D0455A">
      <w:pPr>
        <w:spacing w:after="0" w:line="240" w:lineRule="auto"/>
        <w:ind w:left="1418" w:hanging="1418"/>
        <w:jc w:val="both"/>
        <w:rPr>
          <w:rFonts w:ascii="Times New Roman" w:hAnsi="Times New Roman" w:cs="Times New Roman"/>
          <w:b/>
          <w:sz w:val="20"/>
          <w:szCs w:val="20"/>
          <w:lang w:val="en-US"/>
        </w:rPr>
      </w:pPr>
    </w:p>
    <w:p w:rsidR="00D0455A" w:rsidRDefault="00D0455A" w:rsidP="00D0455A">
      <w:pPr>
        <w:spacing w:after="0" w:line="240" w:lineRule="auto"/>
        <w:ind w:left="1418" w:hanging="1418"/>
        <w:jc w:val="both"/>
        <w:rPr>
          <w:rFonts w:ascii="Times New Roman" w:hAnsi="Times New Roman" w:cs="Times New Roman"/>
          <w:b/>
          <w:sz w:val="20"/>
          <w:szCs w:val="20"/>
          <w:lang w:val="en-US"/>
        </w:rPr>
      </w:pPr>
    </w:p>
    <w:p w:rsidR="00D0455A" w:rsidRDefault="00D0455A" w:rsidP="00D0455A">
      <w:pPr>
        <w:spacing w:after="0" w:line="240" w:lineRule="auto"/>
        <w:ind w:left="1418" w:hanging="1418"/>
        <w:jc w:val="both"/>
        <w:rPr>
          <w:rFonts w:ascii="Times New Roman" w:hAnsi="Times New Roman" w:cs="Times New Roman"/>
          <w:b/>
          <w:sz w:val="20"/>
          <w:szCs w:val="20"/>
          <w:lang w:val="en-US"/>
        </w:rPr>
      </w:pPr>
    </w:p>
    <w:p w:rsidR="00D0455A" w:rsidRDefault="00D0455A" w:rsidP="00D0455A">
      <w:pPr>
        <w:spacing w:after="0" w:line="240" w:lineRule="auto"/>
        <w:ind w:left="1418" w:hanging="1418"/>
        <w:jc w:val="both"/>
        <w:rPr>
          <w:rFonts w:ascii="Times New Roman" w:hAnsi="Times New Roman" w:cs="Times New Roman"/>
          <w:b/>
          <w:sz w:val="20"/>
          <w:szCs w:val="20"/>
          <w:lang w:val="en-US"/>
        </w:rPr>
      </w:pPr>
    </w:p>
    <w:p w:rsidR="00FA581D" w:rsidRDefault="00FA581D" w:rsidP="00D0455A">
      <w:pPr>
        <w:spacing w:after="0" w:line="240" w:lineRule="auto"/>
        <w:ind w:left="1418" w:hanging="1418"/>
        <w:jc w:val="both"/>
        <w:rPr>
          <w:rFonts w:ascii="Times New Roman" w:hAnsi="Times New Roman" w:cs="Times New Roman"/>
          <w:sz w:val="20"/>
          <w:szCs w:val="20"/>
          <w:lang w:val="en-US"/>
        </w:rPr>
      </w:pPr>
      <w:r w:rsidRPr="005A2ECC">
        <w:rPr>
          <w:rFonts w:ascii="Times New Roman" w:hAnsi="Times New Roman" w:cs="Times New Roman"/>
          <w:b/>
          <w:sz w:val="20"/>
          <w:szCs w:val="20"/>
        </w:rPr>
        <w:t>Kata kunci</w:t>
      </w:r>
      <w:r w:rsidRPr="005A2ECC">
        <w:rPr>
          <w:rFonts w:ascii="Times New Roman" w:hAnsi="Times New Roman" w:cs="Times New Roman"/>
          <w:sz w:val="20"/>
          <w:szCs w:val="20"/>
        </w:rPr>
        <w:t xml:space="preserve">: </w:t>
      </w:r>
    </w:p>
    <w:p w:rsidR="00FA581D" w:rsidRDefault="00FA581D" w:rsidP="00D0455A">
      <w:pPr>
        <w:spacing w:after="0" w:line="240" w:lineRule="auto"/>
        <w:rPr>
          <w:rFonts w:ascii="Times New Roman" w:hAnsi="Times New Roman" w:cs="Times New Roman"/>
          <w:sz w:val="20"/>
          <w:szCs w:val="20"/>
          <w:lang w:val="en-US"/>
        </w:rPr>
      </w:pPr>
      <w:r w:rsidRPr="005A2ECC">
        <w:rPr>
          <w:rFonts w:ascii="Times New Roman" w:hAnsi="Times New Roman" w:cs="Times New Roman"/>
          <w:sz w:val="20"/>
          <w:szCs w:val="20"/>
        </w:rPr>
        <w:t>terung ungu</w:t>
      </w:r>
      <w:r w:rsidRPr="005A2ECC">
        <w:rPr>
          <w:rFonts w:ascii="Times New Roman" w:hAnsi="Times New Roman" w:cs="Times New Roman"/>
          <w:i/>
          <w:sz w:val="20"/>
          <w:szCs w:val="20"/>
        </w:rPr>
        <w:t xml:space="preserve"> (Solanum melongena L.)</w:t>
      </w:r>
      <w:r w:rsidRPr="005A2ECC">
        <w:rPr>
          <w:rFonts w:ascii="Times New Roman" w:hAnsi="Times New Roman" w:cs="Times New Roman"/>
          <w:sz w:val="20"/>
          <w:szCs w:val="20"/>
        </w:rPr>
        <w:t>, solasodin, motilitas sper</w:t>
      </w:r>
      <w:r>
        <w:rPr>
          <w:rFonts w:ascii="Times New Roman" w:hAnsi="Times New Roman" w:cs="Times New Roman"/>
          <w:sz w:val="20"/>
          <w:szCs w:val="20"/>
        </w:rPr>
        <w:t>matozoa, viabilitas spermatozoa</w:t>
      </w:r>
      <w:r>
        <w:rPr>
          <w:rFonts w:ascii="Times New Roman" w:hAnsi="Times New Roman" w:cs="Times New Roman"/>
          <w:sz w:val="20"/>
          <w:szCs w:val="20"/>
          <w:lang w:val="en-US"/>
        </w:rPr>
        <w:t>.</w:t>
      </w:r>
    </w:p>
    <w:p w:rsidR="00D0455A" w:rsidRDefault="00D0455A" w:rsidP="00D0455A">
      <w:pPr>
        <w:spacing w:after="0" w:line="240" w:lineRule="auto"/>
        <w:rPr>
          <w:rFonts w:ascii="Times New Roman" w:hAnsi="Times New Roman" w:cs="Times New Roman"/>
          <w:sz w:val="20"/>
          <w:szCs w:val="20"/>
          <w:lang w:val="en-US"/>
        </w:rPr>
      </w:pPr>
    </w:p>
    <w:p w:rsidR="00D0455A" w:rsidRDefault="00D0455A" w:rsidP="00D0455A">
      <w:pPr>
        <w:spacing w:after="0" w:line="240" w:lineRule="auto"/>
        <w:rPr>
          <w:rFonts w:ascii="Times New Roman" w:hAnsi="Times New Roman" w:cs="Times New Roman"/>
          <w:i/>
          <w:sz w:val="20"/>
          <w:szCs w:val="20"/>
          <w:lang w:val="en-US"/>
        </w:rPr>
      </w:pPr>
      <w:r w:rsidRPr="005A2ECC">
        <w:rPr>
          <w:rFonts w:ascii="Times New Roman" w:hAnsi="Times New Roman" w:cs="Times New Roman"/>
          <w:b/>
          <w:i/>
          <w:sz w:val="20"/>
          <w:szCs w:val="20"/>
        </w:rPr>
        <w:t>Keywords:</w:t>
      </w:r>
    </w:p>
    <w:p w:rsidR="00036EEB" w:rsidRPr="00036EEB" w:rsidRDefault="00D0455A" w:rsidP="001A34DD">
      <w:pPr>
        <w:spacing w:after="0" w:line="240" w:lineRule="auto"/>
        <w:rPr>
          <w:rFonts w:ascii="Times New Roman" w:hAnsi="Times New Roman" w:cs="Times New Roman"/>
          <w:i/>
          <w:sz w:val="20"/>
          <w:szCs w:val="20"/>
          <w:lang w:val="en-US"/>
        </w:rPr>
      </w:pPr>
      <w:r w:rsidRPr="005A2ECC">
        <w:rPr>
          <w:rFonts w:ascii="Times New Roman" w:hAnsi="Times New Roman" w:cs="Times New Roman"/>
          <w:i/>
          <w:sz w:val="20"/>
          <w:szCs w:val="20"/>
        </w:rPr>
        <w:t>Eggplant (Solanum melongena L.), solasodin, motility, viability of sperm.</w:t>
      </w:r>
    </w:p>
    <w:p w:rsidR="001A34DD" w:rsidRPr="005A2ECC" w:rsidRDefault="001A34DD" w:rsidP="00D83454">
      <w:pPr>
        <w:spacing w:after="0" w:line="240" w:lineRule="auto"/>
        <w:ind w:right="588"/>
        <w:rPr>
          <w:rFonts w:ascii="Times New Roman" w:eastAsia="Times New Roman" w:hAnsi="Times New Roman" w:cs="Times New Roman"/>
          <w:b/>
          <w:sz w:val="20"/>
          <w:szCs w:val="20"/>
          <w:lang w:val="en-US"/>
        </w:rPr>
      </w:pPr>
      <w:r w:rsidRPr="005A2ECC">
        <w:rPr>
          <w:rFonts w:ascii="Times New Roman" w:eastAsia="Times New Roman" w:hAnsi="Times New Roman" w:cs="Times New Roman"/>
          <w:b/>
          <w:sz w:val="20"/>
          <w:szCs w:val="20"/>
        </w:rPr>
        <w:lastRenderedPageBreak/>
        <w:t>ABSTRA</w:t>
      </w:r>
      <w:r w:rsidR="001B1608" w:rsidRPr="005A2ECC">
        <w:rPr>
          <w:rFonts w:ascii="Times New Roman" w:eastAsia="Times New Roman" w:hAnsi="Times New Roman" w:cs="Times New Roman"/>
          <w:b/>
          <w:sz w:val="20"/>
          <w:szCs w:val="20"/>
          <w:lang w:val="en-US"/>
        </w:rPr>
        <w:t>K</w:t>
      </w:r>
    </w:p>
    <w:p w:rsidR="001A34DD" w:rsidRPr="005A2ECC" w:rsidRDefault="0074796C" w:rsidP="00D83454">
      <w:pPr>
        <w:spacing w:after="0" w:line="240" w:lineRule="auto"/>
        <w:ind w:right="588" w:firstLine="709"/>
        <w:jc w:val="both"/>
        <w:rPr>
          <w:rFonts w:ascii="Times New Roman" w:hAnsi="Times New Roman" w:cs="Times New Roman"/>
          <w:sz w:val="20"/>
          <w:szCs w:val="20"/>
        </w:rPr>
      </w:pPr>
      <w:r w:rsidRPr="0074796C">
        <w:rPr>
          <w:rFonts w:ascii="Times New Roman" w:eastAsia="Times New Roman" w:hAnsi="Times New Roman" w:cs="Times New Roman"/>
          <w:b/>
          <w:sz w:val="20"/>
          <w:szCs w:val="20"/>
          <w:lang w:val="en-US"/>
        </w:rPr>
        <w:t>Latar Belakang</w:t>
      </w:r>
      <w:r>
        <w:rPr>
          <w:rFonts w:ascii="Times New Roman" w:eastAsia="Times New Roman" w:hAnsi="Times New Roman" w:cs="Times New Roman"/>
          <w:b/>
          <w:sz w:val="20"/>
          <w:szCs w:val="20"/>
          <w:lang w:val="en-US"/>
        </w:rPr>
        <w:t>:</w:t>
      </w:r>
      <w:r>
        <w:rPr>
          <w:rFonts w:ascii="Times New Roman" w:eastAsia="Times New Roman" w:hAnsi="Times New Roman" w:cs="Times New Roman"/>
          <w:sz w:val="20"/>
          <w:szCs w:val="20"/>
          <w:lang w:val="en-US"/>
        </w:rPr>
        <w:t xml:space="preserve"> </w:t>
      </w:r>
      <w:r w:rsidR="001A34DD" w:rsidRPr="005A2ECC">
        <w:rPr>
          <w:rFonts w:ascii="Times New Roman" w:eastAsia="Times New Roman" w:hAnsi="Times New Roman" w:cs="Times New Roman"/>
          <w:sz w:val="20"/>
          <w:szCs w:val="20"/>
        </w:rPr>
        <w:t xml:space="preserve">Badan Kesehatan Dunia telah membentuk strategi dengan mengembangkan kontrasepsi pria melalui bahan atau zat dari tumbuh-tumbuhan yang diduga mempunyai bahan aktif yang bersifat antifertilitas. </w:t>
      </w:r>
      <w:r w:rsidR="001A34DD" w:rsidRPr="005A2ECC">
        <w:rPr>
          <w:rFonts w:ascii="Times New Roman" w:hAnsi="Times New Roman" w:cs="Times New Roman"/>
          <w:sz w:val="20"/>
          <w:szCs w:val="20"/>
        </w:rPr>
        <w:t>Tanaman terung ungu (</w:t>
      </w:r>
      <w:r w:rsidR="001A34DD" w:rsidRPr="005A2ECC">
        <w:rPr>
          <w:rFonts w:ascii="Times New Roman" w:hAnsi="Times New Roman" w:cs="Times New Roman"/>
          <w:i/>
          <w:sz w:val="20"/>
          <w:szCs w:val="20"/>
        </w:rPr>
        <w:t>Solanum melongena L.</w:t>
      </w:r>
      <w:r w:rsidR="001A34DD" w:rsidRPr="005A2ECC">
        <w:rPr>
          <w:rFonts w:ascii="Times New Roman" w:hAnsi="Times New Roman" w:cs="Times New Roman"/>
          <w:sz w:val="20"/>
          <w:szCs w:val="20"/>
        </w:rPr>
        <w:t xml:space="preserve">) merupakan salah satu jenis tanaman yang diduga mengandung senyawa glikoalkaloid berupa solasodin yang diduga dapat menurunkan kualitas spermatozoa. </w:t>
      </w:r>
      <w:r w:rsidRPr="0074796C">
        <w:rPr>
          <w:rFonts w:ascii="Times New Roman" w:hAnsi="Times New Roman" w:cs="Times New Roman"/>
          <w:b/>
          <w:sz w:val="20"/>
          <w:szCs w:val="20"/>
          <w:lang w:val="en-US"/>
        </w:rPr>
        <w:t>Tujuan</w:t>
      </w:r>
      <w:r>
        <w:rPr>
          <w:rFonts w:ascii="Times New Roman" w:hAnsi="Times New Roman" w:cs="Times New Roman"/>
          <w:b/>
          <w:sz w:val="20"/>
          <w:szCs w:val="20"/>
          <w:lang w:val="en-US"/>
        </w:rPr>
        <w:t>:</w:t>
      </w:r>
      <w:r>
        <w:rPr>
          <w:rFonts w:ascii="Times New Roman" w:hAnsi="Times New Roman" w:cs="Times New Roman"/>
          <w:sz w:val="20"/>
          <w:szCs w:val="20"/>
          <w:lang w:val="en-US"/>
        </w:rPr>
        <w:t xml:space="preserve"> </w:t>
      </w:r>
      <w:r w:rsidR="001A34DD" w:rsidRPr="005A2ECC">
        <w:rPr>
          <w:rFonts w:ascii="Times New Roman" w:hAnsi="Times New Roman" w:cs="Times New Roman"/>
          <w:sz w:val="20"/>
          <w:szCs w:val="20"/>
        </w:rPr>
        <w:t>Penelitian ini</w:t>
      </w:r>
      <w:r>
        <w:rPr>
          <w:rFonts w:ascii="Times New Roman" w:hAnsi="Times New Roman" w:cs="Times New Roman"/>
          <w:sz w:val="20"/>
          <w:szCs w:val="20"/>
          <w:lang w:val="en-US"/>
        </w:rPr>
        <w:t xml:space="preserve"> bertujuan</w:t>
      </w:r>
      <w:r w:rsidR="001A34DD" w:rsidRPr="005A2ECC">
        <w:rPr>
          <w:rFonts w:ascii="Times New Roman" w:hAnsi="Times New Roman" w:cs="Times New Roman"/>
          <w:sz w:val="20"/>
          <w:szCs w:val="20"/>
        </w:rPr>
        <w:t xml:space="preserve"> untuk mengetahui pengaruh ekstrak terung ungu (</w:t>
      </w:r>
      <w:r w:rsidR="001A34DD" w:rsidRPr="005A2ECC">
        <w:rPr>
          <w:rFonts w:ascii="Times New Roman" w:hAnsi="Times New Roman" w:cs="Times New Roman"/>
          <w:i/>
          <w:sz w:val="20"/>
          <w:szCs w:val="20"/>
        </w:rPr>
        <w:t>Solanum melongena L</w:t>
      </w:r>
      <w:r w:rsidR="001A34DD" w:rsidRPr="005A2ECC">
        <w:rPr>
          <w:rFonts w:ascii="Times New Roman" w:hAnsi="Times New Roman" w:cs="Times New Roman"/>
          <w:sz w:val="20"/>
          <w:szCs w:val="20"/>
        </w:rPr>
        <w:t>.) terhadap motilitas dan viabilitas spermatozoa secara in vitro.</w:t>
      </w:r>
      <w:r>
        <w:rPr>
          <w:rFonts w:ascii="Times New Roman" w:hAnsi="Times New Roman" w:cs="Times New Roman"/>
          <w:sz w:val="20"/>
          <w:szCs w:val="20"/>
          <w:lang w:val="en-US"/>
        </w:rPr>
        <w:t xml:space="preserve"> </w:t>
      </w:r>
      <w:r>
        <w:rPr>
          <w:rFonts w:ascii="Times New Roman" w:hAnsi="Times New Roman" w:cs="Times New Roman"/>
          <w:b/>
          <w:sz w:val="20"/>
          <w:szCs w:val="20"/>
          <w:lang w:val="en-US"/>
        </w:rPr>
        <w:t xml:space="preserve">Metode: </w:t>
      </w:r>
      <w:r w:rsidR="001A34DD" w:rsidRPr="005A2ECC">
        <w:rPr>
          <w:rFonts w:ascii="Times New Roman" w:hAnsi="Times New Roman" w:cs="Times New Roman"/>
          <w:sz w:val="20"/>
          <w:szCs w:val="20"/>
        </w:rPr>
        <w:t xml:space="preserve">Penelitian eksperimental dengan rancangan </w:t>
      </w:r>
      <w:r w:rsidR="001A34DD" w:rsidRPr="005A2ECC">
        <w:rPr>
          <w:rFonts w:ascii="Times New Roman" w:hAnsi="Times New Roman" w:cs="Times New Roman"/>
          <w:i/>
          <w:sz w:val="20"/>
          <w:szCs w:val="20"/>
        </w:rPr>
        <w:t>post-test control group design</w:t>
      </w:r>
      <w:r w:rsidR="001A34DD" w:rsidRPr="005A2ECC">
        <w:rPr>
          <w:rFonts w:ascii="Times New Roman" w:hAnsi="Times New Roman" w:cs="Times New Roman"/>
          <w:sz w:val="20"/>
          <w:szCs w:val="20"/>
        </w:rPr>
        <w:t xml:space="preserve"> ini menggunakan sampel semen yang diperoleh dari pria sehat usia 25-35 th berjumlah 10 orang dengan kriteria jumlah sperma minimal 20 juta/ml dan volume semen minimal 2 ml yang dibagi menjadi 4 kelompok, KK (kelompok kontrol), KP</w:t>
      </w:r>
      <w:r w:rsidR="001A34DD" w:rsidRPr="005A2ECC">
        <w:rPr>
          <w:rFonts w:ascii="Times New Roman" w:hAnsi="Times New Roman" w:cs="Times New Roman"/>
          <w:sz w:val="20"/>
          <w:szCs w:val="20"/>
          <w:vertAlign w:val="subscript"/>
        </w:rPr>
        <w:t>1</w:t>
      </w:r>
      <w:r w:rsidR="001A34DD" w:rsidRPr="005A2ECC">
        <w:rPr>
          <w:rFonts w:ascii="Times New Roman" w:hAnsi="Times New Roman" w:cs="Times New Roman"/>
          <w:sz w:val="20"/>
          <w:szCs w:val="20"/>
        </w:rPr>
        <w:t xml:space="preserve"> (ekstrak terung ungu 2%), KP</w:t>
      </w:r>
      <w:r w:rsidR="001A34DD" w:rsidRPr="005A2ECC">
        <w:rPr>
          <w:rFonts w:ascii="Times New Roman" w:hAnsi="Times New Roman" w:cs="Times New Roman"/>
          <w:sz w:val="20"/>
          <w:szCs w:val="20"/>
          <w:vertAlign w:val="subscript"/>
        </w:rPr>
        <w:t>2</w:t>
      </w:r>
      <w:r w:rsidR="001A34DD" w:rsidRPr="005A2ECC">
        <w:rPr>
          <w:rFonts w:ascii="Times New Roman" w:hAnsi="Times New Roman" w:cs="Times New Roman"/>
          <w:sz w:val="20"/>
          <w:szCs w:val="20"/>
        </w:rPr>
        <w:t xml:space="preserve"> (ekstrak terung ungu 4%) dan KP</w:t>
      </w:r>
      <w:r w:rsidR="001A34DD" w:rsidRPr="005A2ECC">
        <w:rPr>
          <w:rFonts w:ascii="Times New Roman" w:hAnsi="Times New Roman" w:cs="Times New Roman"/>
          <w:sz w:val="20"/>
          <w:szCs w:val="20"/>
          <w:vertAlign w:val="subscript"/>
        </w:rPr>
        <w:t xml:space="preserve">3 </w:t>
      </w:r>
      <w:r w:rsidR="001A34DD" w:rsidRPr="005A2ECC">
        <w:rPr>
          <w:rFonts w:ascii="Times New Roman" w:hAnsi="Times New Roman" w:cs="Times New Roman"/>
          <w:sz w:val="20"/>
          <w:szCs w:val="20"/>
        </w:rPr>
        <w:t>(ekstrak terung ungu 8%). Pemeriksaan motilitas dan viabilitas spermatozoa diperiksa dengan menggunakan mikroskop dengan perbesaran 400x.</w:t>
      </w:r>
      <w:r>
        <w:rPr>
          <w:rFonts w:ascii="Times New Roman" w:hAnsi="Times New Roman" w:cs="Times New Roman"/>
          <w:sz w:val="20"/>
          <w:szCs w:val="20"/>
          <w:lang w:val="en-US"/>
        </w:rPr>
        <w:t xml:space="preserve"> </w:t>
      </w:r>
      <w:r w:rsidR="001A34DD" w:rsidRPr="0074796C">
        <w:rPr>
          <w:rFonts w:ascii="Times New Roman" w:hAnsi="Times New Roman" w:cs="Times New Roman"/>
          <w:b/>
          <w:sz w:val="20"/>
          <w:szCs w:val="20"/>
        </w:rPr>
        <w:t>Hasil</w:t>
      </w:r>
      <w:r>
        <w:rPr>
          <w:rFonts w:ascii="Times New Roman" w:hAnsi="Times New Roman" w:cs="Times New Roman"/>
          <w:b/>
          <w:sz w:val="20"/>
          <w:szCs w:val="20"/>
          <w:lang w:val="en-US"/>
        </w:rPr>
        <w:t xml:space="preserve">: </w:t>
      </w:r>
      <w:r w:rsidR="001A34DD" w:rsidRPr="005A2ECC">
        <w:rPr>
          <w:rFonts w:ascii="Times New Roman" w:hAnsi="Times New Roman" w:cs="Times New Roman"/>
          <w:sz w:val="20"/>
          <w:szCs w:val="20"/>
        </w:rPr>
        <w:t>penelitian ini didapat rerata motilitas spermatozoa KK=82,16; KP</w:t>
      </w:r>
      <w:r w:rsidR="001A34DD" w:rsidRPr="005A2ECC">
        <w:rPr>
          <w:rFonts w:ascii="Times New Roman" w:hAnsi="Times New Roman" w:cs="Times New Roman"/>
          <w:sz w:val="20"/>
          <w:szCs w:val="20"/>
          <w:vertAlign w:val="subscript"/>
        </w:rPr>
        <w:t>1</w:t>
      </w:r>
      <w:r w:rsidR="001A34DD" w:rsidRPr="005A2ECC">
        <w:rPr>
          <w:rFonts w:ascii="Times New Roman" w:hAnsi="Times New Roman" w:cs="Times New Roman"/>
          <w:sz w:val="20"/>
          <w:szCs w:val="20"/>
        </w:rPr>
        <w:t>=39,33; KP</w:t>
      </w:r>
      <w:r w:rsidR="001A34DD" w:rsidRPr="005A2ECC">
        <w:rPr>
          <w:rFonts w:ascii="Times New Roman" w:hAnsi="Times New Roman" w:cs="Times New Roman"/>
          <w:sz w:val="20"/>
          <w:szCs w:val="20"/>
          <w:vertAlign w:val="subscript"/>
        </w:rPr>
        <w:t>2</w:t>
      </w:r>
      <w:r w:rsidR="001A34DD" w:rsidRPr="005A2ECC">
        <w:rPr>
          <w:rFonts w:ascii="Times New Roman" w:hAnsi="Times New Roman" w:cs="Times New Roman"/>
          <w:sz w:val="20"/>
          <w:szCs w:val="20"/>
        </w:rPr>
        <w:t>=23,83; K-P</w:t>
      </w:r>
      <w:r w:rsidR="001A34DD" w:rsidRPr="005A2ECC">
        <w:rPr>
          <w:rFonts w:ascii="Times New Roman" w:hAnsi="Times New Roman" w:cs="Times New Roman"/>
          <w:sz w:val="20"/>
          <w:szCs w:val="20"/>
          <w:vertAlign w:val="subscript"/>
        </w:rPr>
        <w:t>3</w:t>
      </w:r>
      <w:r w:rsidR="001A34DD" w:rsidRPr="005A2ECC">
        <w:rPr>
          <w:rFonts w:ascii="Times New Roman" w:hAnsi="Times New Roman" w:cs="Times New Roman"/>
          <w:sz w:val="20"/>
          <w:szCs w:val="20"/>
        </w:rPr>
        <w:t>=7,16 dan rerata viabiltas spermatozoa KK=79,50; KP</w:t>
      </w:r>
      <w:r w:rsidR="001A34DD" w:rsidRPr="005A2ECC">
        <w:rPr>
          <w:rFonts w:ascii="Times New Roman" w:hAnsi="Times New Roman" w:cs="Times New Roman"/>
          <w:sz w:val="20"/>
          <w:szCs w:val="20"/>
          <w:vertAlign w:val="subscript"/>
        </w:rPr>
        <w:t>1</w:t>
      </w:r>
      <w:r w:rsidR="001A34DD" w:rsidRPr="005A2ECC">
        <w:rPr>
          <w:rFonts w:ascii="Times New Roman" w:hAnsi="Times New Roman" w:cs="Times New Roman"/>
          <w:sz w:val="20"/>
          <w:szCs w:val="20"/>
        </w:rPr>
        <w:t>=26,83; KP</w:t>
      </w:r>
      <w:r w:rsidR="001A34DD" w:rsidRPr="005A2ECC">
        <w:rPr>
          <w:rFonts w:ascii="Times New Roman" w:hAnsi="Times New Roman" w:cs="Times New Roman"/>
          <w:sz w:val="20"/>
          <w:szCs w:val="20"/>
          <w:vertAlign w:val="subscript"/>
        </w:rPr>
        <w:t>2</w:t>
      </w:r>
      <w:r w:rsidR="001A34DD" w:rsidRPr="005A2ECC">
        <w:rPr>
          <w:rFonts w:ascii="Times New Roman" w:hAnsi="Times New Roman" w:cs="Times New Roman"/>
          <w:sz w:val="20"/>
          <w:szCs w:val="20"/>
        </w:rPr>
        <w:t>=15,67; KP</w:t>
      </w:r>
      <w:r w:rsidR="001A34DD" w:rsidRPr="005A2ECC">
        <w:rPr>
          <w:rFonts w:ascii="Times New Roman" w:hAnsi="Times New Roman" w:cs="Times New Roman"/>
          <w:sz w:val="20"/>
          <w:szCs w:val="20"/>
          <w:vertAlign w:val="subscript"/>
        </w:rPr>
        <w:t>3</w:t>
      </w:r>
      <w:r w:rsidR="001A34DD" w:rsidRPr="005A2ECC">
        <w:rPr>
          <w:rFonts w:ascii="Times New Roman" w:hAnsi="Times New Roman" w:cs="Times New Roman"/>
          <w:sz w:val="20"/>
          <w:szCs w:val="20"/>
        </w:rPr>
        <w:t xml:space="preserve">=9,00. Data yang diperoleh dianalisis menggunakan </w:t>
      </w:r>
      <w:r w:rsidR="001A34DD" w:rsidRPr="005A2ECC">
        <w:rPr>
          <w:rFonts w:ascii="Times New Roman" w:hAnsi="Times New Roman" w:cs="Times New Roman"/>
          <w:i/>
          <w:sz w:val="20"/>
          <w:szCs w:val="20"/>
        </w:rPr>
        <w:t>One Way Anova</w:t>
      </w:r>
      <w:r w:rsidR="001A34DD" w:rsidRPr="005A2ECC">
        <w:rPr>
          <w:rFonts w:ascii="Times New Roman" w:hAnsi="Times New Roman" w:cs="Times New Roman"/>
          <w:sz w:val="20"/>
          <w:szCs w:val="20"/>
        </w:rPr>
        <w:t xml:space="preserve">, hasilnya terdapat perbedaan kualitas spermatozoa antar berbagai kelompok (p&lt;0,05), kemudian data dianalisis dengan uji </w:t>
      </w:r>
      <w:r w:rsidR="001A34DD" w:rsidRPr="005A2ECC">
        <w:rPr>
          <w:rFonts w:ascii="Times New Roman" w:hAnsi="Times New Roman" w:cs="Times New Roman"/>
          <w:i/>
          <w:sz w:val="20"/>
          <w:szCs w:val="20"/>
        </w:rPr>
        <w:t>Pos Hoc</w:t>
      </w:r>
      <w:r w:rsidR="001A34DD" w:rsidRPr="005A2ECC">
        <w:rPr>
          <w:rFonts w:ascii="Times New Roman" w:hAnsi="Times New Roman" w:cs="Times New Roman"/>
          <w:sz w:val="20"/>
          <w:szCs w:val="20"/>
        </w:rPr>
        <w:t xml:space="preserve"> menunjukan ada perbedaan signifikan antar kelompok(p&lt;0,05).</w:t>
      </w:r>
      <w:r>
        <w:rPr>
          <w:rFonts w:ascii="Times New Roman" w:hAnsi="Times New Roman" w:cs="Times New Roman"/>
          <w:sz w:val="20"/>
          <w:szCs w:val="20"/>
          <w:lang w:val="en-US"/>
        </w:rPr>
        <w:t xml:space="preserve"> </w:t>
      </w:r>
      <w:r w:rsidRPr="0074796C">
        <w:rPr>
          <w:rFonts w:ascii="Times New Roman" w:hAnsi="Times New Roman" w:cs="Times New Roman"/>
          <w:b/>
          <w:sz w:val="20"/>
          <w:szCs w:val="20"/>
          <w:lang w:val="en-US"/>
        </w:rPr>
        <w:t>Kesimpulan:</w:t>
      </w:r>
      <w:r>
        <w:rPr>
          <w:rFonts w:ascii="Times New Roman" w:hAnsi="Times New Roman" w:cs="Times New Roman"/>
          <w:sz w:val="20"/>
          <w:szCs w:val="20"/>
          <w:lang w:val="en-US"/>
        </w:rPr>
        <w:t xml:space="preserve"> </w:t>
      </w:r>
      <w:r w:rsidR="001A34DD" w:rsidRPr="005A2ECC">
        <w:rPr>
          <w:rFonts w:ascii="Times New Roman" w:hAnsi="Times New Roman" w:cs="Times New Roman"/>
          <w:sz w:val="20"/>
          <w:szCs w:val="20"/>
        </w:rPr>
        <w:t>Hasil tersebut dapat disimpulkan bahwa ekstrak terung ungu dapat menurunkan motilitas dan viabilitas spermatozoa.</w:t>
      </w:r>
    </w:p>
    <w:p w:rsidR="00FA581D" w:rsidRDefault="00FA581D" w:rsidP="00CE576A">
      <w:pPr>
        <w:spacing w:line="240" w:lineRule="auto"/>
        <w:ind w:left="1418" w:hanging="1418"/>
        <w:jc w:val="both"/>
        <w:rPr>
          <w:rFonts w:ascii="Times New Roman" w:hAnsi="Times New Roman" w:cs="Times New Roman"/>
          <w:sz w:val="20"/>
          <w:szCs w:val="20"/>
          <w:lang w:val="en-US"/>
        </w:rPr>
        <w:sectPr w:rsidR="00FA581D" w:rsidSect="00CD5289">
          <w:type w:val="continuous"/>
          <w:pgSz w:w="11909" w:h="16834" w:code="9"/>
          <w:pgMar w:top="2268" w:right="1701" w:bottom="1701" w:left="2268" w:header="1138" w:footer="850" w:gutter="0"/>
          <w:pgNumType w:start="1"/>
          <w:cols w:num="2" w:space="708" w:equalWidth="0">
            <w:col w:w="1320" w:space="204"/>
            <w:col w:w="7068"/>
          </w:cols>
          <w:docGrid w:linePitch="360"/>
        </w:sectPr>
      </w:pPr>
    </w:p>
    <w:p w:rsidR="00D0455A" w:rsidRDefault="00D0455A" w:rsidP="00CE576A">
      <w:pPr>
        <w:spacing w:line="240" w:lineRule="auto"/>
        <w:ind w:left="1418" w:hanging="1418"/>
        <w:jc w:val="both"/>
        <w:rPr>
          <w:rFonts w:ascii="Times New Roman" w:hAnsi="Times New Roman" w:cs="Times New Roman"/>
          <w:sz w:val="20"/>
          <w:szCs w:val="20"/>
          <w:lang w:val="en-US"/>
        </w:rPr>
      </w:pPr>
    </w:p>
    <w:p w:rsidR="00D0455A" w:rsidRDefault="00D0455A" w:rsidP="00CE576A">
      <w:pPr>
        <w:spacing w:line="240" w:lineRule="auto"/>
        <w:ind w:left="1418" w:hanging="1418"/>
        <w:jc w:val="both"/>
        <w:rPr>
          <w:rFonts w:ascii="Times New Roman" w:hAnsi="Times New Roman" w:cs="Times New Roman"/>
          <w:sz w:val="20"/>
          <w:szCs w:val="20"/>
          <w:lang w:val="en-US"/>
        </w:rPr>
      </w:pPr>
    </w:p>
    <w:p w:rsidR="00D0455A" w:rsidRDefault="00D0455A" w:rsidP="00CE576A">
      <w:pPr>
        <w:spacing w:line="240" w:lineRule="auto"/>
        <w:ind w:left="1418" w:hanging="1418"/>
        <w:jc w:val="both"/>
        <w:rPr>
          <w:rFonts w:ascii="Times New Roman" w:hAnsi="Times New Roman" w:cs="Times New Roman"/>
          <w:sz w:val="20"/>
          <w:szCs w:val="20"/>
          <w:lang w:val="en-US"/>
        </w:rPr>
      </w:pPr>
    </w:p>
    <w:p w:rsidR="00D0455A" w:rsidRDefault="00D0455A" w:rsidP="00CE576A">
      <w:pPr>
        <w:spacing w:line="240" w:lineRule="auto"/>
        <w:ind w:left="1418" w:hanging="1418"/>
        <w:jc w:val="both"/>
        <w:rPr>
          <w:rFonts w:ascii="Times New Roman" w:hAnsi="Times New Roman" w:cs="Times New Roman"/>
          <w:sz w:val="20"/>
          <w:szCs w:val="20"/>
          <w:lang w:val="en-US"/>
        </w:rPr>
      </w:pPr>
    </w:p>
    <w:p w:rsidR="00D0455A" w:rsidRDefault="00D0455A" w:rsidP="00CE576A">
      <w:pPr>
        <w:spacing w:line="240" w:lineRule="auto"/>
        <w:ind w:left="1418" w:hanging="1418"/>
        <w:jc w:val="both"/>
        <w:rPr>
          <w:rFonts w:ascii="Times New Roman" w:hAnsi="Times New Roman" w:cs="Times New Roman"/>
          <w:sz w:val="20"/>
          <w:szCs w:val="20"/>
          <w:lang w:val="en-US"/>
        </w:rPr>
      </w:pPr>
    </w:p>
    <w:p w:rsidR="00D0455A" w:rsidRDefault="00D0455A" w:rsidP="00D0455A">
      <w:pPr>
        <w:spacing w:after="0" w:line="240" w:lineRule="auto"/>
        <w:ind w:left="1411" w:hanging="1411"/>
        <w:jc w:val="both"/>
        <w:rPr>
          <w:rFonts w:ascii="Times New Roman" w:hAnsi="Times New Roman" w:cs="Times New Roman"/>
          <w:sz w:val="20"/>
          <w:szCs w:val="20"/>
          <w:lang w:val="en-US"/>
        </w:rPr>
      </w:pPr>
    </w:p>
    <w:p w:rsidR="00D0455A" w:rsidRDefault="00D0455A" w:rsidP="00D0455A">
      <w:pPr>
        <w:spacing w:line="240" w:lineRule="auto"/>
        <w:jc w:val="both"/>
        <w:rPr>
          <w:rFonts w:ascii="Times New Roman" w:hAnsi="Times New Roman" w:cs="Times New Roman"/>
          <w:sz w:val="20"/>
          <w:szCs w:val="20"/>
          <w:lang w:val="en-US"/>
        </w:rPr>
      </w:pPr>
    </w:p>
    <w:p w:rsidR="00036EEB" w:rsidRDefault="00036EEB" w:rsidP="00D0455A">
      <w:pPr>
        <w:spacing w:line="240" w:lineRule="auto"/>
        <w:jc w:val="both"/>
        <w:rPr>
          <w:rFonts w:ascii="Times New Roman" w:hAnsi="Times New Roman" w:cs="Times New Roman"/>
          <w:sz w:val="20"/>
          <w:szCs w:val="20"/>
          <w:lang w:val="en-US"/>
        </w:rPr>
      </w:pPr>
    </w:p>
    <w:p w:rsidR="00036EEB" w:rsidRDefault="00036EEB" w:rsidP="00D0455A">
      <w:pPr>
        <w:spacing w:line="240" w:lineRule="auto"/>
        <w:jc w:val="both"/>
        <w:rPr>
          <w:rFonts w:ascii="Times New Roman" w:hAnsi="Times New Roman" w:cs="Times New Roman"/>
          <w:sz w:val="20"/>
          <w:szCs w:val="20"/>
          <w:lang w:val="en-US"/>
        </w:rPr>
      </w:pPr>
    </w:p>
    <w:p w:rsidR="00036EEB" w:rsidRPr="00CE576A" w:rsidRDefault="00036EEB" w:rsidP="00D0455A">
      <w:pPr>
        <w:spacing w:line="240" w:lineRule="auto"/>
        <w:jc w:val="both"/>
        <w:rPr>
          <w:rFonts w:ascii="Times New Roman" w:hAnsi="Times New Roman" w:cs="Times New Roman"/>
          <w:sz w:val="20"/>
          <w:szCs w:val="20"/>
          <w:lang w:val="en-US"/>
        </w:rPr>
      </w:pPr>
    </w:p>
    <w:p w:rsidR="001A34DD" w:rsidRPr="005A2ECC" w:rsidRDefault="001A34DD" w:rsidP="001A34DD">
      <w:pPr>
        <w:spacing w:after="0" w:line="240" w:lineRule="auto"/>
        <w:rPr>
          <w:rFonts w:ascii="Times New Roman" w:eastAsia="Times New Roman" w:hAnsi="Times New Roman" w:cs="Times New Roman"/>
          <w:b/>
          <w:i/>
          <w:sz w:val="20"/>
          <w:szCs w:val="20"/>
        </w:rPr>
      </w:pPr>
      <w:r w:rsidRPr="005A2ECC">
        <w:rPr>
          <w:rFonts w:ascii="Times New Roman" w:eastAsia="Times New Roman" w:hAnsi="Times New Roman" w:cs="Times New Roman"/>
          <w:b/>
          <w:i/>
          <w:sz w:val="20"/>
          <w:szCs w:val="20"/>
        </w:rPr>
        <w:t>ABSTRACT</w:t>
      </w:r>
    </w:p>
    <w:p w:rsidR="001A34DD" w:rsidRPr="005A2ECC" w:rsidRDefault="001A34DD" w:rsidP="00D83454">
      <w:pPr>
        <w:spacing w:after="0" w:line="240" w:lineRule="auto"/>
        <w:ind w:right="588"/>
        <w:rPr>
          <w:rFonts w:ascii="Times New Roman" w:eastAsia="Times New Roman" w:hAnsi="Times New Roman" w:cs="Times New Roman"/>
          <w:b/>
          <w:i/>
          <w:sz w:val="20"/>
          <w:szCs w:val="20"/>
        </w:rPr>
      </w:pPr>
    </w:p>
    <w:p w:rsidR="00036EEB" w:rsidRDefault="0074796C" w:rsidP="00D83454">
      <w:pPr>
        <w:spacing w:after="0" w:line="288" w:lineRule="auto"/>
        <w:ind w:right="588"/>
        <w:jc w:val="both"/>
        <w:rPr>
          <w:rFonts w:ascii="Times New Roman" w:eastAsia="Times New Roman" w:hAnsi="Times New Roman" w:cs="Times New Roman"/>
          <w:i/>
          <w:sz w:val="20"/>
          <w:szCs w:val="20"/>
          <w:lang w:val="en-US"/>
        </w:rPr>
      </w:pPr>
      <w:r>
        <w:rPr>
          <w:rFonts w:ascii="Times New Roman" w:hAnsi="Times New Roman" w:cs="Times New Roman"/>
          <w:b/>
          <w:i/>
          <w:sz w:val="20"/>
          <w:szCs w:val="20"/>
          <w:lang w:val="en-US"/>
        </w:rPr>
        <w:t xml:space="preserve">Background: </w:t>
      </w:r>
      <w:r w:rsidR="001A34DD" w:rsidRPr="005A2ECC">
        <w:rPr>
          <w:rFonts w:ascii="Times New Roman" w:hAnsi="Times New Roman" w:cs="Times New Roman"/>
          <w:i/>
          <w:sz w:val="20"/>
          <w:szCs w:val="20"/>
        </w:rPr>
        <w:t>The World Health Organization</w:t>
      </w:r>
      <w:r w:rsidR="004E7D4B" w:rsidRPr="005A2ECC">
        <w:rPr>
          <w:rFonts w:ascii="Times New Roman" w:hAnsi="Times New Roman" w:cs="Times New Roman"/>
          <w:i/>
          <w:sz w:val="20"/>
          <w:szCs w:val="20"/>
        </w:rPr>
        <w:t xml:space="preserve"> </w:t>
      </w:r>
      <w:r w:rsidR="001A34DD" w:rsidRPr="005A2ECC">
        <w:rPr>
          <w:rFonts w:ascii="Times New Roman" w:eastAsia="Times New Roman" w:hAnsi="Times New Roman" w:cs="Times New Roman"/>
          <w:i/>
          <w:sz w:val="20"/>
          <w:szCs w:val="20"/>
        </w:rPr>
        <w:t>has established a strategy to develop a male contraceptive through the substance or substances from pla</w:t>
      </w:r>
      <w:r w:rsidR="001E2C51" w:rsidRPr="005A2ECC">
        <w:rPr>
          <w:rFonts w:ascii="Times New Roman" w:eastAsia="Times New Roman" w:hAnsi="Times New Roman" w:cs="Times New Roman"/>
          <w:i/>
          <w:sz w:val="20"/>
          <w:szCs w:val="20"/>
        </w:rPr>
        <w:t>nts suspected to have antifertility activity</w:t>
      </w:r>
      <w:r w:rsidR="001A34DD" w:rsidRPr="005A2ECC">
        <w:rPr>
          <w:rFonts w:ascii="Times New Roman" w:eastAsia="Times New Roman" w:hAnsi="Times New Roman" w:cs="Times New Roman"/>
          <w:i/>
          <w:sz w:val="20"/>
          <w:szCs w:val="20"/>
        </w:rPr>
        <w:t xml:space="preserve">. </w:t>
      </w:r>
      <w:r w:rsidR="004E7D4B" w:rsidRPr="005A2ECC">
        <w:rPr>
          <w:rFonts w:ascii="Times New Roman" w:eastAsia="Times New Roman" w:hAnsi="Times New Roman" w:cs="Times New Roman"/>
          <w:i/>
          <w:sz w:val="20"/>
          <w:szCs w:val="20"/>
        </w:rPr>
        <w:t>E</w:t>
      </w:r>
      <w:r w:rsidR="001A34DD" w:rsidRPr="005A2ECC">
        <w:rPr>
          <w:rFonts w:ascii="Times New Roman" w:eastAsia="Times New Roman" w:hAnsi="Times New Roman" w:cs="Times New Roman"/>
          <w:i/>
          <w:sz w:val="20"/>
          <w:szCs w:val="20"/>
        </w:rPr>
        <w:t xml:space="preserve">ggplant (Solanum melongena L.) </w:t>
      </w:r>
      <w:r w:rsidR="001E2C51" w:rsidRPr="005A2ECC">
        <w:rPr>
          <w:rFonts w:ascii="Times New Roman" w:eastAsia="Times New Roman" w:hAnsi="Times New Roman" w:cs="Times New Roman"/>
          <w:i/>
          <w:sz w:val="20"/>
          <w:szCs w:val="20"/>
        </w:rPr>
        <w:t xml:space="preserve">has been shown to </w:t>
      </w:r>
      <w:r w:rsidR="001A34DD" w:rsidRPr="005A2ECC">
        <w:rPr>
          <w:rFonts w:ascii="Times New Roman" w:eastAsia="Times New Roman" w:hAnsi="Times New Roman" w:cs="Times New Roman"/>
          <w:i/>
          <w:sz w:val="20"/>
          <w:szCs w:val="20"/>
        </w:rPr>
        <w:t xml:space="preserve">contain solasodin glikoalkaloid </w:t>
      </w:r>
      <w:r w:rsidR="001E2C51" w:rsidRPr="005A2ECC">
        <w:rPr>
          <w:rFonts w:ascii="Times New Roman" w:eastAsia="Times New Roman" w:hAnsi="Times New Roman" w:cs="Times New Roman"/>
          <w:i/>
          <w:sz w:val="20"/>
          <w:szCs w:val="20"/>
        </w:rPr>
        <w:t xml:space="preserve">capable of degrading the </w:t>
      </w:r>
      <w:r w:rsidR="001A34DD" w:rsidRPr="005A2ECC">
        <w:rPr>
          <w:rFonts w:ascii="Times New Roman" w:eastAsia="Times New Roman" w:hAnsi="Times New Roman" w:cs="Times New Roman"/>
          <w:i/>
          <w:sz w:val="20"/>
          <w:szCs w:val="20"/>
        </w:rPr>
        <w:t>spermatozoa</w:t>
      </w:r>
      <w:r w:rsidR="001E2C51" w:rsidRPr="005A2ECC">
        <w:rPr>
          <w:rFonts w:ascii="Times New Roman" w:eastAsia="Times New Roman" w:hAnsi="Times New Roman" w:cs="Times New Roman"/>
          <w:i/>
          <w:sz w:val="20"/>
          <w:szCs w:val="20"/>
        </w:rPr>
        <w:t xml:space="preserve"> quality</w:t>
      </w:r>
      <w:r w:rsidR="001A34DD" w:rsidRPr="005A2ECC">
        <w:rPr>
          <w:rFonts w:ascii="Times New Roman" w:eastAsia="Times New Roman" w:hAnsi="Times New Roman" w:cs="Times New Roman"/>
          <w:i/>
          <w:sz w:val="20"/>
          <w:szCs w:val="20"/>
        </w:rPr>
        <w:t xml:space="preserve">. </w:t>
      </w:r>
      <w:r>
        <w:rPr>
          <w:rFonts w:ascii="Times New Roman" w:eastAsia="Times New Roman" w:hAnsi="Times New Roman" w:cs="Times New Roman"/>
          <w:b/>
          <w:i/>
          <w:sz w:val="20"/>
          <w:szCs w:val="20"/>
          <w:lang w:val="en-US"/>
        </w:rPr>
        <w:t xml:space="preserve">Objectives: </w:t>
      </w:r>
      <w:r w:rsidR="001A34DD" w:rsidRPr="005A2ECC">
        <w:rPr>
          <w:rFonts w:ascii="Times New Roman" w:eastAsia="Times New Roman" w:hAnsi="Times New Roman" w:cs="Times New Roman"/>
          <w:i/>
          <w:sz w:val="20"/>
          <w:szCs w:val="20"/>
        </w:rPr>
        <w:t xml:space="preserve">This study aims to </w:t>
      </w:r>
      <w:r w:rsidR="000C31ED" w:rsidRPr="005A2ECC">
        <w:rPr>
          <w:rFonts w:ascii="Times New Roman" w:eastAsia="Times New Roman" w:hAnsi="Times New Roman" w:cs="Times New Roman"/>
          <w:i/>
          <w:sz w:val="20"/>
          <w:szCs w:val="20"/>
        </w:rPr>
        <w:t>evaluate</w:t>
      </w:r>
      <w:r w:rsidR="001A34DD" w:rsidRPr="005A2ECC">
        <w:rPr>
          <w:rFonts w:ascii="Times New Roman" w:eastAsia="Times New Roman" w:hAnsi="Times New Roman" w:cs="Times New Roman"/>
          <w:i/>
          <w:sz w:val="20"/>
          <w:szCs w:val="20"/>
        </w:rPr>
        <w:t xml:space="preserve"> </w:t>
      </w:r>
      <w:r w:rsidR="000C31ED" w:rsidRPr="005A2ECC">
        <w:rPr>
          <w:rFonts w:ascii="Times New Roman" w:eastAsia="Times New Roman" w:hAnsi="Times New Roman" w:cs="Times New Roman"/>
          <w:i/>
          <w:sz w:val="20"/>
          <w:szCs w:val="20"/>
        </w:rPr>
        <w:t>antifertility activity</w:t>
      </w:r>
      <w:r w:rsidR="001A34DD" w:rsidRPr="005A2ECC">
        <w:rPr>
          <w:rFonts w:ascii="Times New Roman" w:eastAsia="Times New Roman" w:hAnsi="Times New Roman" w:cs="Times New Roman"/>
          <w:i/>
          <w:sz w:val="20"/>
          <w:szCs w:val="20"/>
        </w:rPr>
        <w:t xml:space="preserve"> of eggplant (Solanum melongena L.) </w:t>
      </w:r>
      <w:r w:rsidR="001E4682" w:rsidRPr="005A2ECC">
        <w:rPr>
          <w:rFonts w:ascii="Times New Roman" w:eastAsia="Times New Roman" w:hAnsi="Times New Roman" w:cs="Times New Roman"/>
          <w:i/>
          <w:sz w:val="20"/>
          <w:szCs w:val="20"/>
        </w:rPr>
        <w:t xml:space="preserve">extract </w:t>
      </w:r>
      <w:r w:rsidR="004E7D4B" w:rsidRPr="005A2ECC">
        <w:rPr>
          <w:rFonts w:ascii="Times New Roman" w:eastAsia="Times New Roman" w:hAnsi="Times New Roman" w:cs="Times New Roman"/>
          <w:i/>
          <w:sz w:val="20"/>
          <w:szCs w:val="20"/>
        </w:rPr>
        <w:t>in vitro</w:t>
      </w:r>
      <w:r>
        <w:rPr>
          <w:rFonts w:ascii="Times New Roman" w:eastAsia="Times New Roman" w:hAnsi="Times New Roman" w:cs="Times New Roman"/>
          <w:i/>
          <w:sz w:val="20"/>
          <w:szCs w:val="20"/>
          <w:lang w:val="en-US"/>
        </w:rPr>
        <w:t xml:space="preserve">. </w:t>
      </w:r>
      <w:r w:rsidRPr="0074796C">
        <w:rPr>
          <w:rFonts w:ascii="Times New Roman" w:eastAsia="Times New Roman" w:hAnsi="Times New Roman" w:cs="Times New Roman"/>
          <w:b/>
          <w:i/>
          <w:sz w:val="20"/>
          <w:szCs w:val="20"/>
          <w:lang w:val="en-US"/>
        </w:rPr>
        <w:t>Methods:</w:t>
      </w:r>
      <w:r>
        <w:rPr>
          <w:rFonts w:ascii="Times New Roman" w:eastAsia="Times New Roman" w:hAnsi="Times New Roman" w:cs="Times New Roman"/>
          <w:i/>
          <w:sz w:val="20"/>
          <w:szCs w:val="20"/>
          <w:lang w:val="en-US"/>
        </w:rPr>
        <w:t xml:space="preserve"> </w:t>
      </w:r>
      <w:r w:rsidR="00800781" w:rsidRPr="005A2ECC">
        <w:rPr>
          <w:rFonts w:ascii="Times New Roman" w:eastAsia="Times New Roman" w:hAnsi="Times New Roman" w:cs="Times New Roman"/>
          <w:i/>
          <w:sz w:val="20"/>
          <w:szCs w:val="20"/>
        </w:rPr>
        <w:t xml:space="preserve">This  was an </w:t>
      </w:r>
      <w:r w:rsidR="00AC6891" w:rsidRPr="005A2ECC">
        <w:rPr>
          <w:rFonts w:ascii="Times New Roman" w:eastAsia="Times New Roman" w:hAnsi="Times New Roman" w:cs="Times New Roman"/>
          <w:i/>
          <w:sz w:val="20"/>
          <w:szCs w:val="20"/>
        </w:rPr>
        <w:t>e</w:t>
      </w:r>
      <w:r w:rsidR="00800781" w:rsidRPr="005A2ECC">
        <w:rPr>
          <w:rFonts w:ascii="Times New Roman" w:eastAsia="Times New Roman" w:hAnsi="Times New Roman" w:cs="Times New Roman"/>
          <w:i/>
          <w:sz w:val="20"/>
          <w:szCs w:val="20"/>
        </w:rPr>
        <w:t>xperimental research study a</w:t>
      </w:r>
      <w:r w:rsidR="001A34DD" w:rsidRPr="005A2ECC">
        <w:rPr>
          <w:rFonts w:ascii="Times New Roman" w:eastAsia="Times New Roman" w:hAnsi="Times New Roman" w:cs="Times New Roman"/>
          <w:i/>
          <w:sz w:val="20"/>
          <w:szCs w:val="20"/>
        </w:rPr>
        <w:t xml:space="preserve"> with post</w:t>
      </w:r>
      <w:r w:rsidR="00800781" w:rsidRPr="005A2ECC">
        <w:rPr>
          <w:rFonts w:ascii="Times New Roman" w:eastAsia="Times New Roman" w:hAnsi="Times New Roman" w:cs="Times New Roman"/>
          <w:i/>
          <w:sz w:val="20"/>
          <w:szCs w:val="20"/>
        </w:rPr>
        <w:t>-</w:t>
      </w:r>
      <w:r w:rsidR="004E7D4B" w:rsidRPr="005A2ECC">
        <w:rPr>
          <w:rFonts w:ascii="Times New Roman" w:eastAsia="Times New Roman" w:hAnsi="Times New Roman" w:cs="Times New Roman"/>
          <w:i/>
          <w:sz w:val="20"/>
          <w:szCs w:val="20"/>
        </w:rPr>
        <w:t xml:space="preserve"> </w:t>
      </w:r>
      <w:r w:rsidR="001A34DD" w:rsidRPr="005A2ECC">
        <w:rPr>
          <w:rFonts w:ascii="Times New Roman" w:eastAsia="Times New Roman" w:hAnsi="Times New Roman" w:cs="Times New Roman"/>
          <w:i/>
          <w:sz w:val="20"/>
          <w:szCs w:val="20"/>
        </w:rPr>
        <w:t>test control group design</w:t>
      </w:r>
      <w:r w:rsidR="00800781" w:rsidRPr="005A2ECC">
        <w:rPr>
          <w:rFonts w:ascii="Times New Roman" w:eastAsia="Times New Roman" w:hAnsi="Times New Roman" w:cs="Times New Roman"/>
          <w:i/>
          <w:sz w:val="20"/>
          <w:szCs w:val="20"/>
        </w:rPr>
        <w:t xml:space="preserve">.  The </w:t>
      </w:r>
      <w:r w:rsidR="001A34DD" w:rsidRPr="005A2ECC">
        <w:rPr>
          <w:rFonts w:ascii="Times New Roman" w:eastAsia="Times New Roman" w:hAnsi="Times New Roman" w:cs="Times New Roman"/>
          <w:i/>
          <w:sz w:val="20"/>
          <w:szCs w:val="20"/>
        </w:rPr>
        <w:t xml:space="preserve"> semen samples </w:t>
      </w:r>
      <w:r w:rsidR="001E4682" w:rsidRPr="005A2ECC">
        <w:rPr>
          <w:rFonts w:ascii="Times New Roman" w:eastAsia="Times New Roman" w:hAnsi="Times New Roman" w:cs="Times New Roman"/>
          <w:i/>
          <w:sz w:val="20"/>
          <w:szCs w:val="20"/>
        </w:rPr>
        <w:t xml:space="preserve">of </w:t>
      </w:r>
      <w:r w:rsidR="001A34DD" w:rsidRPr="005A2ECC">
        <w:rPr>
          <w:rFonts w:ascii="Times New Roman" w:eastAsia="Times New Roman" w:hAnsi="Times New Roman" w:cs="Times New Roman"/>
          <w:i/>
          <w:sz w:val="20"/>
          <w:szCs w:val="20"/>
        </w:rPr>
        <w:t xml:space="preserve"> healthy men were divided</w:t>
      </w:r>
      <w:r w:rsidR="00800781" w:rsidRPr="005A2ECC">
        <w:rPr>
          <w:rFonts w:ascii="Times New Roman" w:eastAsia="Times New Roman" w:hAnsi="Times New Roman" w:cs="Times New Roman"/>
          <w:i/>
          <w:sz w:val="20"/>
          <w:szCs w:val="20"/>
        </w:rPr>
        <w:t xml:space="preserve"> into one of the following groups: KK (no treatment</w:t>
      </w:r>
      <w:r w:rsidR="001A34DD" w:rsidRPr="005A2ECC">
        <w:rPr>
          <w:rFonts w:ascii="Times New Roman" w:eastAsia="Times New Roman" w:hAnsi="Times New Roman" w:cs="Times New Roman"/>
          <w:i/>
          <w:sz w:val="20"/>
          <w:szCs w:val="20"/>
        </w:rPr>
        <w:t xml:space="preserve">), KP1 (eggplant extract 2%), KP2 (eggplant extract 4%) and KP3 (eggplant extract 8%). </w:t>
      </w:r>
      <w:r w:rsidR="00800781" w:rsidRPr="005A2ECC">
        <w:rPr>
          <w:rFonts w:ascii="Times New Roman" w:eastAsia="Times New Roman" w:hAnsi="Times New Roman" w:cs="Times New Roman"/>
          <w:i/>
          <w:sz w:val="20"/>
          <w:szCs w:val="20"/>
        </w:rPr>
        <w:t>Motility and viability of sperm</w:t>
      </w:r>
      <w:r w:rsidR="001A34DD" w:rsidRPr="005A2ECC">
        <w:rPr>
          <w:rFonts w:ascii="Times New Roman" w:eastAsia="Times New Roman" w:hAnsi="Times New Roman" w:cs="Times New Roman"/>
          <w:i/>
          <w:sz w:val="20"/>
          <w:szCs w:val="20"/>
        </w:rPr>
        <w:t xml:space="preserve"> </w:t>
      </w:r>
      <w:r w:rsidR="009218EC" w:rsidRPr="005A2ECC">
        <w:rPr>
          <w:rFonts w:ascii="Times New Roman" w:eastAsia="Times New Roman" w:hAnsi="Times New Roman" w:cs="Times New Roman"/>
          <w:i/>
          <w:sz w:val="20"/>
          <w:szCs w:val="20"/>
        </w:rPr>
        <w:t xml:space="preserve">(the </w:t>
      </w:r>
    </w:p>
    <w:p w:rsidR="00036EEB" w:rsidRDefault="00036EEB" w:rsidP="00D83454">
      <w:pPr>
        <w:spacing w:after="0" w:line="288" w:lineRule="auto"/>
        <w:ind w:right="588"/>
        <w:jc w:val="both"/>
        <w:rPr>
          <w:rFonts w:ascii="Times New Roman" w:eastAsia="Times New Roman" w:hAnsi="Times New Roman" w:cs="Times New Roman"/>
          <w:i/>
          <w:sz w:val="20"/>
          <w:szCs w:val="20"/>
          <w:lang w:val="en-US"/>
        </w:rPr>
      </w:pPr>
    </w:p>
    <w:p w:rsidR="00036EEB" w:rsidRDefault="00036EEB" w:rsidP="00036EEB">
      <w:pPr>
        <w:spacing w:after="0" w:line="288" w:lineRule="auto"/>
        <w:jc w:val="both"/>
        <w:rPr>
          <w:rFonts w:ascii="Times New Roman" w:eastAsia="Times New Roman" w:hAnsi="Times New Roman" w:cs="Times New Roman"/>
          <w:i/>
          <w:sz w:val="20"/>
          <w:szCs w:val="20"/>
          <w:lang w:val="en-US"/>
        </w:rPr>
      </w:pPr>
    </w:p>
    <w:p w:rsidR="00036EEB" w:rsidRDefault="00036EEB" w:rsidP="00036EEB">
      <w:pPr>
        <w:spacing w:after="0" w:line="288" w:lineRule="auto"/>
        <w:jc w:val="both"/>
        <w:rPr>
          <w:rFonts w:ascii="Times New Roman" w:eastAsia="Times New Roman" w:hAnsi="Times New Roman" w:cs="Times New Roman"/>
          <w:i/>
          <w:sz w:val="20"/>
          <w:szCs w:val="20"/>
          <w:lang w:val="en-US"/>
        </w:rPr>
      </w:pPr>
    </w:p>
    <w:p w:rsidR="00036EEB" w:rsidRDefault="00036EEB" w:rsidP="00036EEB">
      <w:pPr>
        <w:spacing w:after="0" w:line="288" w:lineRule="auto"/>
        <w:jc w:val="both"/>
        <w:rPr>
          <w:rFonts w:ascii="Times New Roman" w:eastAsia="Times New Roman" w:hAnsi="Times New Roman" w:cs="Times New Roman"/>
          <w:i/>
          <w:sz w:val="20"/>
          <w:szCs w:val="20"/>
          <w:lang w:val="en-US"/>
        </w:rPr>
      </w:pPr>
    </w:p>
    <w:p w:rsidR="00036EEB" w:rsidRDefault="00036EEB" w:rsidP="00036EEB">
      <w:pPr>
        <w:spacing w:after="0" w:line="288" w:lineRule="auto"/>
        <w:jc w:val="both"/>
        <w:rPr>
          <w:rFonts w:ascii="Times New Roman" w:eastAsia="Times New Roman" w:hAnsi="Times New Roman" w:cs="Times New Roman"/>
          <w:i/>
          <w:sz w:val="20"/>
          <w:szCs w:val="20"/>
          <w:lang w:val="en-US"/>
        </w:rPr>
      </w:pPr>
    </w:p>
    <w:p w:rsidR="00036EEB" w:rsidRDefault="00036EEB" w:rsidP="00036EEB">
      <w:pPr>
        <w:spacing w:after="0" w:line="288" w:lineRule="auto"/>
        <w:jc w:val="both"/>
        <w:rPr>
          <w:rFonts w:ascii="Times New Roman" w:eastAsia="Times New Roman" w:hAnsi="Times New Roman" w:cs="Times New Roman"/>
          <w:i/>
          <w:sz w:val="20"/>
          <w:szCs w:val="20"/>
          <w:lang w:val="en-US"/>
        </w:rPr>
      </w:pPr>
    </w:p>
    <w:p w:rsidR="00036EEB" w:rsidRDefault="00036EEB" w:rsidP="00036EEB">
      <w:pPr>
        <w:spacing w:after="0" w:line="288" w:lineRule="auto"/>
        <w:jc w:val="both"/>
        <w:rPr>
          <w:rFonts w:ascii="Times New Roman" w:eastAsia="Times New Roman" w:hAnsi="Times New Roman" w:cs="Times New Roman"/>
          <w:i/>
          <w:sz w:val="20"/>
          <w:szCs w:val="20"/>
          <w:lang w:val="en-US"/>
        </w:rPr>
      </w:pPr>
    </w:p>
    <w:p w:rsidR="00036EEB" w:rsidRDefault="00036EEB" w:rsidP="00036EEB">
      <w:pPr>
        <w:spacing w:after="0" w:line="288" w:lineRule="auto"/>
        <w:jc w:val="both"/>
        <w:rPr>
          <w:rFonts w:ascii="Times New Roman" w:eastAsia="Times New Roman" w:hAnsi="Times New Roman" w:cs="Times New Roman"/>
          <w:i/>
          <w:sz w:val="20"/>
          <w:szCs w:val="20"/>
          <w:lang w:val="en-US"/>
        </w:rPr>
      </w:pPr>
    </w:p>
    <w:p w:rsidR="00036EEB" w:rsidRDefault="00036EEB" w:rsidP="00036EEB">
      <w:pPr>
        <w:spacing w:after="0" w:line="288" w:lineRule="auto"/>
        <w:jc w:val="both"/>
        <w:rPr>
          <w:rFonts w:ascii="Times New Roman" w:eastAsia="Times New Roman" w:hAnsi="Times New Roman" w:cs="Times New Roman"/>
          <w:i/>
          <w:sz w:val="20"/>
          <w:szCs w:val="20"/>
          <w:lang w:val="en-US"/>
        </w:rPr>
      </w:pPr>
    </w:p>
    <w:p w:rsidR="00036EEB" w:rsidRDefault="00036EEB" w:rsidP="00036EEB">
      <w:pPr>
        <w:spacing w:after="0" w:line="288" w:lineRule="auto"/>
        <w:jc w:val="both"/>
        <w:rPr>
          <w:rFonts w:ascii="Times New Roman" w:eastAsia="Times New Roman" w:hAnsi="Times New Roman" w:cs="Times New Roman"/>
          <w:i/>
          <w:sz w:val="20"/>
          <w:szCs w:val="20"/>
          <w:lang w:val="en-US"/>
        </w:rPr>
      </w:pPr>
    </w:p>
    <w:p w:rsidR="00036EEB" w:rsidRDefault="00036EEB" w:rsidP="00036EEB">
      <w:pPr>
        <w:spacing w:after="0" w:line="288" w:lineRule="auto"/>
        <w:jc w:val="both"/>
        <w:rPr>
          <w:rFonts w:ascii="Times New Roman" w:eastAsia="Times New Roman" w:hAnsi="Times New Roman" w:cs="Times New Roman"/>
          <w:i/>
          <w:sz w:val="20"/>
          <w:szCs w:val="20"/>
          <w:lang w:val="en-US"/>
        </w:rPr>
      </w:pPr>
    </w:p>
    <w:p w:rsidR="00036EEB" w:rsidRDefault="00036EEB" w:rsidP="00036EEB">
      <w:pPr>
        <w:spacing w:after="0" w:line="288" w:lineRule="auto"/>
        <w:jc w:val="both"/>
        <w:rPr>
          <w:rFonts w:ascii="Times New Roman" w:eastAsia="Times New Roman" w:hAnsi="Times New Roman" w:cs="Times New Roman"/>
          <w:i/>
          <w:sz w:val="20"/>
          <w:szCs w:val="20"/>
          <w:lang w:val="en-US"/>
        </w:rPr>
      </w:pPr>
    </w:p>
    <w:p w:rsidR="00036EEB" w:rsidRDefault="00036EEB" w:rsidP="00036EEB">
      <w:pPr>
        <w:spacing w:after="0" w:line="288" w:lineRule="auto"/>
        <w:jc w:val="both"/>
        <w:rPr>
          <w:rFonts w:ascii="Times New Roman" w:eastAsia="Times New Roman" w:hAnsi="Times New Roman" w:cs="Times New Roman"/>
          <w:i/>
          <w:sz w:val="20"/>
          <w:szCs w:val="20"/>
          <w:lang w:val="en-US"/>
        </w:rPr>
      </w:pPr>
    </w:p>
    <w:p w:rsidR="00036EEB" w:rsidRDefault="00036EEB" w:rsidP="00036EEB">
      <w:pPr>
        <w:spacing w:after="0" w:line="288" w:lineRule="auto"/>
        <w:jc w:val="both"/>
        <w:rPr>
          <w:rFonts w:ascii="Times New Roman" w:eastAsia="Times New Roman" w:hAnsi="Times New Roman" w:cs="Times New Roman"/>
          <w:i/>
          <w:sz w:val="20"/>
          <w:szCs w:val="20"/>
          <w:lang w:val="en-US"/>
        </w:rPr>
      </w:pPr>
    </w:p>
    <w:p w:rsidR="00036EEB" w:rsidRDefault="00036EEB" w:rsidP="00036EEB">
      <w:pPr>
        <w:spacing w:after="0" w:line="288" w:lineRule="auto"/>
        <w:jc w:val="both"/>
        <w:rPr>
          <w:rFonts w:ascii="Times New Roman" w:eastAsia="Times New Roman" w:hAnsi="Times New Roman" w:cs="Times New Roman"/>
          <w:i/>
          <w:sz w:val="20"/>
          <w:szCs w:val="20"/>
          <w:lang w:val="en-US"/>
        </w:rPr>
      </w:pPr>
    </w:p>
    <w:p w:rsidR="00036EEB" w:rsidRDefault="00036EEB" w:rsidP="00036EEB">
      <w:pPr>
        <w:spacing w:after="0" w:line="288" w:lineRule="auto"/>
        <w:jc w:val="both"/>
        <w:rPr>
          <w:rFonts w:ascii="Times New Roman" w:eastAsia="Times New Roman" w:hAnsi="Times New Roman" w:cs="Times New Roman"/>
          <w:i/>
          <w:sz w:val="20"/>
          <w:szCs w:val="20"/>
          <w:lang w:val="en-US"/>
        </w:rPr>
      </w:pPr>
    </w:p>
    <w:p w:rsidR="00D0455A" w:rsidRPr="00D0455A" w:rsidRDefault="009218EC" w:rsidP="00D83454">
      <w:pPr>
        <w:spacing w:after="0" w:line="288" w:lineRule="auto"/>
        <w:ind w:right="588"/>
        <w:jc w:val="both"/>
        <w:rPr>
          <w:rFonts w:ascii="Times New Roman" w:eastAsia="Times New Roman" w:hAnsi="Times New Roman" w:cs="Times New Roman"/>
          <w:i/>
          <w:sz w:val="20"/>
          <w:szCs w:val="20"/>
          <w:lang w:val="en-US"/>
        </w:rPr>
        <w:sectPr w:rsidR="00D0455A" w:rsidRPr="00D0455A" w:rsidSect="00CD5289">
          <w:type w:val="continuous"/>
          <w:pgSz w:w="11909" w:h="16834" w:code="9"/>
          <w:pgMar w:top="1080" w:right="1701" w:bottom="1701" w:left="2268" w:header="1138" w:footer="850" w:gutter="0"/>
          <w:pgNumType w:start="1"/>
          <w:cols w:num="2" w:space="708" w:equalWidth="0">
            <w:col w:w="1320" w:space="204"/>
            <w:col w:w="7068"/>
          </w:cols>
          <w:docGrid w:linePitch="360"/>
        </w:sectPr>
      </w:pPr>
      <w:r w:rsidRPr="005A2ECC">
        <w:rPr>
          <w:rFonts w:ascii="Times New Roman" w:eastAsia="Times New Roman" w:hAnsi="Times New Roman" w:cs="Times New Roman"/>
          <w:i/>
          <w:sz w:val="20"/>
          <w:szCs w:val="20"/>
        </w:rPr>
        <w:t xml:space="preserve">indicators of sperm quality) </w:t>
      </w:r>
      <w:r w:rsidR="00800781" w:rsidRPr="005A2ECC">
        <w:rPr>
          <w:rFonts w:ascii="Times New Roman" w:eastAsia="Times New Roman" w:hAnsi="Times New Roman" w:cs="Times New Roman"/>
          <w:i/>
          <w:sz w:val="20"/>
          <w:szCs w:val="20"/>
        </w:rPr>
        <w:t xml:space="preserve">were assessed </w:t>
      </w:r>
      <w:r w:rsidR="001A34DD" w:rsidRPr="005A2ECC">
        <w:rPr>
          <w:rFonts w:ascii="Times New Roman" w:eastAsia="Times New Roman" w:hAnsi="Times New Roman" w:cs="Times New Roman"/>
          <w:i/>
          <w:sz w:val="20"/>
          <w:szCs w:val="20"/>
        </w:rPr>
        <w:t>using a microscop</w:t>
      </w:r>
      <w:r w:rsidR="00624F28" w:rsidRPr="005A2ECC">
        <w:rPr>
          <w:rFonts w:ascii="Times New Roman" w:eastAsia="Times New Roman" w:hAnsi="Times New Roman" w:cs="Times New Roman"/>
          <w:i/>
          <w:sz w:val="20"/>
          <w:szCs w:val="20"/>
        </w:rPr>
        <w:t>e with a magnification of 400x.</w:t>
      </w:r>
      <w:r w:rsidR="001E4682" w:rsidRPr="005A2ECC">
        <w:rPr>
          <w:rFonts w:ascii="Times New Roman" w:eastAsia="Times New Roman" w:hAnsi="Times New Roman" w:cs="Times New Roman"/>
          <w:i/>
          <w:sz w:val="20"/>
          <w:szCs w:val="20"/>
        </w:rPr>
        <w:t xml:space="preserve"> The result were analyze using One Way Anova followed by Pos Hoc test. </w:t>
      </w:r>
      <w:r w:rsidR="0074796C">
        <w:rPr>
          <w:rFonts w:ascii="Times New Roman" w:eastAsia="Times New Roman" w:hAnsi="Times New Roman" w:cs="Times New Roman"/>
          <w:b/>
          <w:i/>
          <w:sz w:val="20"/>
          <w:szCs w:val="20"/>
          <w:lang w:val="en-US"/>
        </w:rPr>
        <w:t xml:space="preserve">Result: </w:t>
      </w:r>
      <w:r w:rsidR="001A34DD" w:rsidRPr="005A2ECC">
        <w:rPr>
          <w:rFonts w:ascii="Times New Roman" w:eastAsia="Times New Roman" w:hAnsi="Times New Roman" w:cs="Times New Roman"/>
          <w:i/>
          <w:sz w:val="20"/>
          <w:szCs w:val="20"/>
        </w:rPr>
        <w:t>The</w:t>
      </w:r>
      <w:r w:rsidR="00800781" w:rsidRPr="005A2ECC">
        <w:rPr>
          <w:rFonts w:ascii="Times New Roman" w:eastAsia="Times New Roman" w:hAnsi="Times New Roman" w:cs="Times New Roman"/>
          <w:i/>
          <w:sz w:val="20"/>
          <w:szCs w:val="20"/>
        </w:rPr>
        <w:t xml:space="preserve"> results showed </w:t>
      </w:r>
      <w:r w:rsidR="002405BF" w:rsidRPr="005A2ECC">
        <w:rPr>
          <w:rFonts w:ascii="Times New Roman" w:eastAsia="Times New Roman" w:hAnsi="Times New Roman" w:cs="Times New Roman"/>
          <w:i/>
          <w:sz w:val="20"/>
          <w:szCs w:val="20"/>
        </w:rPr>
        <w:t xml:space="preserve">mean of sperm </w:t>
      </w:r>
      <w:r w:rsidR="001A34DD" w:rsidRPr="005A2ECC">
        <w:rPr>
          <w:rFonts w:ascii="Times New Roman" w:eastAsia="Times New Roman" w:hAnsi="Times New Roman" w:cs="Times New Roman"/>
          <w:i/>
          <w:sz w:val="20"/>
          <w:szCs w:val="20"/>
        </w:rPr>
        <w:t xml:space="preserve">motility </w:t>
      </w:r>
      <w:r w:rsidR="002405BF" w:rsidRPr="005A2ECC">
        <w:rPr>
          <w:rFonts w:ascii="Times New Roman" w:eastAsia="Times New Roman" w:hAnsi="Times New Roman" w:cs="Times New Roman"/>
          <w:i/>
          <w:sz w:val="20"/>
          <w:szCs w:val="20"/>
        </w:rPr>
        <w:t>for</w:t>
      </w:r>
      <w:r w:rsidR="00624F28" w:rsidRPr="005A2ECC">
        <w:rPr>
          <w:rFonts w:ascii="Times New Roman" w:eastAsia="Times New Roman" w:hAnsi="Times New Roman" w:cs="Times New Roman"/>
          <w:i/>
          <w:sz w:val="20"/>
          <w:szCs w:val="20"/>
        </w:rPr>
        <w:t xml:space="preserve"> </w:t>
      </w:r>
      <w:r w:rsidR="001A34DD" w:rsidRPr="005A2ECC">
        <w:rPr>
          <w:rFonts w:ascii="Times New Roman" w:eastAsia="Times New Roman" w:hAnsi="Times New Roman" w:cs="Times New Roman"/>
          <w:i/>
          <w:sz w:val="20"/>
          <w:szCs w:val="20"/>
        </w:rPr>
        <w:t>KK</w:t>
      </w:r>
      <w:r w:rsidR="00800781" w:rsidRPr="005A2ECC">
        <w:rPr>
          <w:rFonts w:ascii="Times New Roman" w:eastAsia="Times New Roman" w:hAnsi="Times New Roman" w:cs="Times New Roman"/>
          <w:i/>
          <w:sz w:val="20"/>
          <w:szCs w:val="20"/>
        </w:rPr>
        <w:t>, KP</w:t>
      </w:r>
      <w:r w:rsidR="00624F28" w:rsidRPr="005A2ECC">
        <w:rPr>
          <w:rFonts w:ascii="Times New Roman" w:eastAsia="Times New Roman" w:hAnsi="Times New Roman" w:cs="Times New Roman"/>
          <w:i/>
          <w:sz w:val="20"/>
          <w:szCs w:val="20"/>
        </w:rPr>
        <w:t>1, KP</w:t>
      </w:r>
      <w:r w:rsidR="00800781" w:rsidRPr="005A2ECC">
        <w:rPr>
          <w:rFonts w:ascii="Times New Roman" w:eastAsia="Times New Roman" w:hAnsi="Times New Roman" w:cs="Times New Roman"/>
          <w:i/>
          <w:sz w:val="20"/>
          <w:szCs w:val="20"/>
        </w:rPr>
        <w:t>2, KP3</w:t>
      </w:r>
      <w:r w:rsidR="00624F28" w:rsidRPr="005A2ECC">
        <w:rPr>
          <w:rFonts w:ascii="Times New Roman" w:eastAsia="Times New Roman" w:hAnsi="Times New Roman" w:cs="Times New Roman"/>
          <w:i/>
          <w:sz w:val="20"/>
          <w:szCs w:val="20"/>
        </w:rPr>
        <w:t xml:space="preserve"> were 82.16; 39.33; 23.83; </w:t>
      </w:r>
      <w:r w:rsidR="001A34DD" w:rsidRPr="005A2ECC">
        <w:rPr>
          <w:rFonts w:ascii="Times New Roman" w:eastAsia="Times New Roman" w:hAnsi="Times New Roman" w:cs="Times New Roman"/>
          <w:i/>
          <w:sz w:val="20"/>
          <w:szCs w:val="20"/>
        </w:rPr>
        <w:t xml:space="preserve">7.16 </w:t>
      </w:r>
      <w:r w:rsidR="00624F28" w:rsidRPr="005A2ECC">
        <w:rPr>
          <w:rFonts w:ascii="Times New Roman" w:eastAsia="Times New Roman" w:hAnsi="Times New Roman" w:cs="Times New Roman"/>
          <w:i/>
          <w:sz w:val="20"/>
          <w:szCs w:val="20"/>
        </w:rPr>
        <w:t>respectively. M</w:t>
      </w:r>
      <w:r w:rsidR="001A34DD" w:rsidRPr="005A2ECC">
        <w:rPr>
          <w:rFonts w:ascii="Times New Roman" w:eastAsia="Times New Roman" w:hAnsi="Times New Roman" w:cs="Times New Roman"/>
          <w:i/>
          <w:sz w:val="20"/>
          <w:szCs w:val="20"/>
        </w:rPr>
        <w:t xml:space="preserve">ean </w:t>
      </w:r>
      <w:r w:rsidR="00624F28" w:rsidRPr="005A2ECC">
        <w:rPr>
          <w:rFonts w:ascii="Times New Roman" w:eastAsia="Times New Roman" w:hAnsi="Times New Roman" w:cs="Times New Roman"/>
          <w:i/>
          <w:sz w:val="20"/>
          <w:szCs w:val="20"/>
        </w:rPr>
        <w:t xml:space="preserve">of sperm viability of KK, KP1,KP2,KP3 were </w:t>
      </w:r>
      <w:r w:rsidR="001A34DD" w:rsidRPr="005A2ECC">
        <w:rPr>
          <w:rFonts w:ascii="Times New Roman" w:eastAsia="Times New Roman" w:hAnsi="Times New Roman" w:cs="Times New Roman"/>
          <w:i/>
          <w:sz w:val="20"/>
          <w:szCs w:val="20"/>
        </w:rPr>
        <w:t>79.50; 26.83; 15.67; 9.00</w:t>
      </w:r>
      <w:r w:rsidR="002405BF" w:rsidRPr="005A2ECC">
        <w:rPr>
          <w:rFonts w:ascii="Times New Roman" w:eastAsia="Times New Roman" w:hAnsi="Times New Roman" w:cs="Times New Roman"/>
          <w:i/>
          <w:sz w:val="20"/>
          <w:szCs w:val="20"/>
        </w:rPr>
        <w:t xml:space="preserve"> respectively</w:t>
      </w:r>
      <w:r w:rsidR="001A34DD" w:rsidRPr="005A2ECC">
        <w:rPr>
          <w:rFonts w:ascii="Times New Roman" w:eastAsia="Times New Roman" w:hAnsi="Times New Roman" w:cs="Times New Roman"/>
          <w:i/>
          <w:sz w:val="20"/>
          <w:szCs w:val="20"/>
        </w:rPr>
        <w:t xml:space="preserve">. </w:t>
      </w:r>
      <w:r w:rsidR="002405BF" w:rsidRPr="005A2ECC">
        <w:rPr>
          <w:rFonts w:ascii="Times New Roman" w:eastAsia="Times New Roman" w:hAnsi="Times New Roman" w:cs="Times New Roman"/>
          <w:i/>
          <w:sz w:val="20"/>
          <w:szCs w:val="20"/>
        </w:rPr>
        <w:t xml:space="preserve">One Way Anova </w:t>
      </w:r>
      <w:r w:rsidR="00624F28" w:rsidRPr="005A2ECC">
        <w:rPr>
          <w:rFonts w:ascii="Times New Roman" w:eastAsia="Times New Roman" w:hAnsi="Times New Roman" w:cs="Times New Roman"/>
          <w:i/>
          <w:sz w:val="20"/>
          <w:szCs w:val="20"/>
        </w:rPr>
        <w:t xml:space="preserve">resulted </w:t>
      </w:r>
      <w:r w:rsidRPr="005A2ECC">
        <w:rPr>
          <w:rFonts w:ascii="Times New Roman" w:eastAsia="Times New Roman" w:hAnsi="Times New Roman" w:cs="Times New Roman"/>
          <w:i/>
          <w:sz w:val="20"/>
          <w:szCs w:val="20"/>
        </w:rPr>
        <w:t xml:space="preserve">in the </w:t>
      </w:r>
      <w:r w:rsidR="002405BF" w:rsidRPr="005A2ECC">
        <w:rPr>
          <w:rFonts w:ascii="Times New Roman" w:eastAsia="Times New Roman" w:hAnsi="Times New Roman" w:cs="Times New Roman"/>
          <w:i/>
          <w:sz w:val="20"/>
          <w:szCs w:val="20"/>
        </w:rPr>
        <w:t xml:space="preserve">significance </w:t>
      </w:r>
      <w:r w:rsidRPr="005A2ECC">
        <w:rPr>
          <w:rFonts w:ascii="Times New Roman" w:eastAsia="Times New Roman" w:hAnsi="Times New Roman" w:cs="Times New Roman"/>
          <w:i/>
          <w:sz w:val="20"/>
          <w:szCs w:val="20"/>
        </w:rPr>
        <w:t>difference in the sperm quality</w:t>
      </w:r>
      <w:r w:rsidR="002405BF" w:rsidRPr="005A2ECC">
        <w:rPr>
          <w:rFonts w:ascii="Times New Roman" w:eastAsia="Times New Roman" w:hAnsi="Times New Roman" w:cs="Times New Roman"/>
          <w:i/>
          <w:sz w:val="20"/>
          <w:szCs w:val="20"/>
        </w:rPr>
        <w:t xml:space="preserve"> among the groups (p&lt;0.05).  Post Hoc </w:t>
      </w:r>
      <w:r w:rsidR="001E4682" w:rsidRPr="005A2ECC">
        <w:rPr>
          <w:rFonts w:ascii="Times New Roman" w:eastAsia="Times New Roman" w:hAnsi="Times New Roman" w:cs="Times New Roman"/>
          <w:i/>
          <w:sz w:val="20"/>
          <w:szCs w:val="20"/>
        </w:rPr>
        <w:t xml:space="preserve">test </w:t>
      </w:r>
      <w:r w:rsidR="002405BF" w:rsidRPr="005A2ECC">
        <w:rPr>
          <w:rFonts w:ascii="Times New Roman" w:eastAsia="Times New Roman" w:hAnsi="Times New Roman" w:cs="Times New Roman"/>
          <w:i/>
          <w:sz w:val="20"/>
          <w:szCs w:val="20"/>
        </w:rPr>
        <w:t>resulted</w:t>
      </w:r>
      <w:r w:rsidR="001A34DD" w:rsidRPr="005A2ECC">
        <w:rPr>
          <w:rFonts w:ascii="Times New Roman" w:eastAsia="Times New Roman" w:hAnsi="Times New Roman" w:cs="Times New Roman"/>
          <w:i/>
          <w:sz w:val="20"/>
          <w:szCs w:val="20"/>
        </w:rPr>
        <w:t xml:space="preserve"> </w:t>
      </w:r>
      <w:r w:rsidR="002405BF" w:rsidRPr="005A2ECC">
        <w:rPr>
          <w:rFonts w:ascii="Times New Roman" w:eastAsia="Times New Roman" w:hAnsi="Times New Roman" w:cs="Times New Roman"/>
          <w:i/>
          <w:sz w:val="20"/>
          <w:szCs w:val="20"/>
        </w:rPr>
        <w:t>in</w:t>
      </w:r>
      <w:r w:rsidR="001A34DD" w:rsidRPr="005A2ECC">
        <w:rPr>
          <w:rFonts w:ascii="Times New Roman" w:eastAsia="Times New Roman" w:hAnsi="Times New Roman" w:cs="Times New Roman"/>
          <w:i/>
          <w:sz w:val="20"/>
          <w:szCs w:val="20"/>
        </w:rPr>
        <w:t xml:space="preserve"> </w:t>
      </w:r>
      <w:r w:rsidR="002405BF" w:rsidRPr="005A2ECC">
        <w:rPr>
          <w:rFonts w:ascii="Times New Roman" w:eastAsia="Times New Roman" w:hAnsi="Times New Roman" w:cs="Times New Roman"/>
          <w:i/>
          <w:sz w:val="20"/>
          <w:szCs w:val="20"/>
        </w:rPr>
        <w:t xml:space="preserve">a </w:t>
      </w:r>
      <w:r w:rsidR="001A34DD" w:rsidRPr="005A2ECC">
        <w:rPr>
          <w:rFonts w:ascii="Times New Roman" w:eastAsia="Times New Roman" w:hAnsi="Times New Roman" w:cs="Times New Roman"/>
          <w:i/>
          <w:sz w:val="20"/>
          <w:szCs w:val="20"/>
        </w:rPr>
        <w:t>significant diffe</w:t>
      </w:r>
      <w:r w:rsidR="00AC6891" w:rsidRPr="005A2ECC">
        <w:rPr>
          <w:rFonts w:ascii="Times New Roman" w:eastAsia="Times New Roman" w:hAnsi="Times New Roman" w:cs="Times New Roman"/>
          <w:i/>
          <w:sz w:val="20"/>
          <w:szCs w:val="20"/>
        </w:rPr>
        <w:t>rence between groups (p</w:t>
      </w:r>
      <w:r w:rsidR="001A34DD" w:rsidRPr="005A2ECC">
        <w:rPr>
          <w:rFonts w:ascii="Times New Roman" w:eastAsia="Times New Roman" w:hAnsi="Times New Roman" w:cs="Times New Roman"/>
          <w:i/>
          <w:sz w:val="20"/>
          <w:szCs w:val="20"/>
        </w:rPr>
        <w:t>&lt;0.05).</w:t>
      </w:r>
      <w:r w:rsidR="0074796C">
        <w:rPr>
          <w:rFonts w:ascii="Times New Roman" w:eastAsia="Times New Roman" w:hAnsi="Times New Roman" w:cs="Times New Roman"/>
          <w:i/>
          <w:sz w:val="20"/>
          <w:szCs w:val="20"/>
          <w:lang w:val="en-US"/>
        </w:rPr>
        <w:t xml:space="preserve"> </w:t>
      </w:r>
      <w:r w:rsidR="0074796C">
        <w:rPr>
          <w:rFonts w:ascii="Times New Roman" w:eastAsia="Times New Roman" w:hAnsi="Times New Roman" w:cs="Times New Roman"/>
          <w:b/>
          <w:i/>
          <w:sz w:val="20"/>
          <w:szCs w:val="20"/>
          <w:lang w:val="en-US"/>
        </w:rPr>
        <w:t xml:space="preserve">Conclusions: </w:t>
      </w:r>
      <w:r w:rsidR="002405BF" w:rsidRPr="005A2ECC">
        <w:rPr>
          <w:rFonts w:ascii="Times New Roman" w:eastAsia="Times New Roman" w:hAnsi="Times New Roman" w:cs="Times New Roman"/>
          <w:i/>
          <w:sz w:val="20"/>
          <w:szCs w:val="20"/>
        </w:rPr>
        <w:t xml:space="preserve">In conclusion, </w:t>
      </w:r>
      <w:r w:rsidR="001A34DD" w:rsidRPr="005A2ECC">
        <w:rPr>
          <w:rFonts w:ascii="Times New Roman" w:eastAsia="Times New Roman" w:hAnsi="Times New Roman" w:cs="Times New Roman"/>
          <w:i/>
          <w:sz w:val="20"/>
          <w:szCs w:val="20"/>
        </w:rPr>
        <w:t xml:space="preserve">that the </w:t>
      </w:r>
      <w:r w:rsidR="002405BF" w:rsidRPr="005A2ECC">
        <w:rPr>
          <w:rFonts w:ascii="Times New Roman" w:eastAsia="Times New Roman" w:hAnsi="Times New Roman" w:cs="Times New Roman"/>
          <w:i/>
          <w:sz w:val="20"/>
          <w:szCs w:val="20"/>
        </w:rPr>
        <w:t>Solanum melongena L.</w:t>
      </w:r>
      <w:r w:rsidR="001A34DD" w:rsidRPr="005A2ECC">
        <w:rPr>
          <w:rFonts w:ascii="Times New Roman" w:eastAsia="Times New Roman" w:hAnsi="Times New Roman" w:cs="Times New Roman"/>
          <w:i/>
          <w:sz w:val="20"/>
          <w:szCs w:val="20"/>
        </w:rPr>
        <w:t xml:space="preserve"> can reduce the motility and viability</w:t>
      </w:r>
      <w:r w:rsidR="002405BF" w:rsidRPr="005A2ECC">
        <w:rPr>
          <w:rFonts w:ascii="Times New Roman" w:eastAsia="Times New Roman" w:hAnsi="Times New Roman" w:cs="Times New Roman"/>
          <w:i/>
          <w:sz w:val="20"/>
          <w:szCs w:val="20"/>
        </w:rPr>
        <w:t xml:space="preserve"> sperm.</w:t>
      </w:r>
    </w:p>
    <w:p w:rsidR="00D0455A" w:rsidRDefault="00D0455A" w:rsidP="00D0455A">
      <w:pPr>
        <w:spacing w:after="0" w:line="288" w:lineRule="auto"/>
        <w:jc w:val="both"/>
        <w:rPr>
          <w:rFonts w:ascii="Times New Roman" w:hAnsi="Times New Roman" w:cs="Times New Roman"/>
          <w:b/>
          <w:sz w:val="24"/>
          <w:szCs w:val="24"/>
          <w:lang w:val="en-US"/>
        </w:rPr>
      </w:pPr>
    </w:p>
    <w:p w:rsidR="005467FB" w:rsidRPr="00CE576A" w:rsidRDefault="005467FB" w:rsidP="00CE576A">
      <w:pPr>
        <w:spacing w:after="0" w:line="288" w:lineRule="auto"/>
        <w:jc w:val="both"/>
        <w:rPr>
          <w:rFonts w:ascii="Times New Roman" w:hAnsi="Times New Roman" w:cs="Times New Roman"/>
          <w:b/>
        </w:rPr>
      </w:pPr>
      <w:r w:rsidRPr="00CE576A">
        <w:rPr>
          <w:rFonts w:ascii="Times New Roman" w:hAnsi="Times New Roman" w:cs="Times New Roman"/>
          <w:b/>
        </w:rPr>
        <w:t>PENDAHULUAN</w:t>
      </w:r>
    </w:p>
    <w:p w:rsidR="005467FB" w:rsidRPr="00CE576A" w:rsidRDefault="005467FB" w:rsidP="00CE576A">
      <w:pPr>
        <w:pStyle w:val="ListParagraph"/>
        <w:spacing w:after="0" w:line="288" w:lineRule="auto"/>
        <w:ind w:left="0" w:firstLine="993"/>
        <w:jc w:val="both"/>
        <w:rPr>
          <w:rFonts w:ascii="Times New Roman" w:eastAsia="Times New Roman" w:hAnsi="Times New Roman" w:cs="Times New Roman"/>
        </w:rPr>
      </w:pPr>
      <w:r w:rsidRPr="00CE576A">
        <w:rPr>
          <w:rFonts w:ascii="Times New Roman" w:hAnsi="Times New Roman" w:cs="Times New Roman"/>
        </w:rPr>
        <w:t xml:space="preserve">Keluarga Berencana (KB) adalah upaya peningkatan kepedulian dan peranserta masyarakat dalam pengaturan kelahiran untuk mewujudkan keluarga kecil yang bahagia dan sejahtera. Salah satu program KB yang sedang dilakukan saat ini adalah perbaikan kualitas pemakaian kontrasepsi oleh karena adanya kegagalan kontrasepsi, ketidakpuasan terhadap alat atau cara kontrasepsi, efek samping, dan kurang tersedianya alat kontrasepsi tersebut </w:t>
      </w:r>
      <w:sdt>
        <w:sdtPr>
          <w:rPr>
            <w:rFonts w:ascii="Times New Roman" w:hAnsi="Times New Roman" w:cs="Times New Roman"/>
          </w:rPr>
          <w:id w:val="282844789"/>
          <w:citation/>
        </w:sdtPr>
        <w:sdtContent>
          <w:r w:rsidR="005767C2" w:rsidRPr="00CE576A">
            <w:rPr>
              <w:rFonts w:ascii="Times New Roman" w:hAnsi="Times New Roman" w:cs="Times New Roman"/>
            </w:rPr>
            <w:fldChar w:fldCharType="begin"/>
          </w:r>
          <w:r w:rsidRPr="00CE576A">
            <w:rPr>
              <w:rFonts w:ascii="Times New Roman" w:hAnsi="Times New Roman" w:cs="Times New Roman"/>
            </w:rPr>
            <w:instrText xml:space="preserve">CITATION Pra12 \l 1057 </w:instrText>
          </w:r>
          <w:r w:rsidR="005767C2" w:rsidRPr="00CE576A">
            <w:rPr>
              <w:rFonts w:ascii="Times New Roman" w:hAnsi="Times New Roman" w:cs="Times New Roman"/>
            </w:rPr>
            <w:fldChar w:fldCharType="separate"/>
          </w:r>
          <w:r w:rsidRPr="00CE576A">
            <w:rPr>
              <w:rFonts w:ascii="Times New Roman" w:hAnsi="Times New Roman" w:cs="Times New Roman"/>
              <w:noProof/>
            </w:rPr>
            <w:t>(Pratiwi, 2012)</w:t>
          </w:r>
          <w:r w:rsidR="005767C2" w:rsidRPr="00CE576A">
            <w:rPr>
              <w:rFonts w:ascii="Times New Roman" w:hAnsi="Times New Roman" w:cs="Times New Roman"/>
            </w:rPr>
            <w:fldChar w:fldCharType="end"/>
          </w:r>
        </w:sdtContent>
      </w:sdt>
      <w:r w:rsidRPr="00CE576A">
        <w:rPr>
          <w:rFonts w:ascii="Times New Roman" w:hAnsi="Times New Roman" w:cs="Times New Roman"/>
        </w:rPr>
        <w:t xml:space="preserve">. </w:t>
      </w:r>
      <w:r w:rsidRPr="00CE576A">
        <w:rPr>
          <w:rFonts w:ascii="Times New Roman" w:eastAsia="Times New Roman" w:hAnsi="Times New Roman" w:cs="Times New Roman"/>
        </w:rPr>
        <w:t xml:space="preserve">Badan Kesehatan Dunia (WHO) telah membentuk suatu strategi penelitian yang mengembangkan kontrasepsi pria melalui bahan atau zat dari tumbuh-tumbuhan yang diduga mempunyai bahan aktif yang bersifat antifertilitas </w:t>
      </w:r>
      <w:sdt>
        <w:sdtPr>
          <w:rPr>
            <w:rFonts w:ascii="Times New Roman" w:eastAsia="Times New Roman" w:hAnsi="Times New Roman" w:cs="Times New Roman"/>
          </w:rPr>
          <w:id w:val="886000622"/>
          <w:citation/>
        </w:sdtPr>
        <w:sdtContent>
          <w:r w:rsidR="005767C2" w:rsidRPr="00CE576A">
            <w:rPr>
              <w:rFonts w:ascii="Times New Roman" w:eastAsia="Times New Roman" w:hAnsi="Times New Roman" w:cs="Times New Roman"/>
            </w:rPr>
            <w:fldChar w:fldCharType="begin"/>
          </w:r>
          <w:r w:rsidRPr="00CE576A">
            <w:rPr>
              <w:rFonts w:ascii="Times New Roman" w:eastAsia="Times New Roman" w:hAnsi="Times New Roman" w:cs="Times New Roman"/>
            </w:rPr>
            <w:instrText xml:space="preserve">CITATION Pra12 \l 1057 </w:instrText>
          </w:r>
          <w:r w:rsidR="005767C2" w:rsidRPr="00CE576A">
            <w:rPr>
              <w:rFonts w:ascii="Times New Roman" w:eastAsia="Times New Roman" w:hAnsi="Times New Roman" w:cs="Times New Roman"/>
            </w:rPr>
            <w:fldChar w:fldCharType="separate"/>
          </w:r>
          <w:r w:rsidRPr="00CE576A">
            <w:rPr>
              <w:rFonts w:ascii="Times New Roman" w:eastAsia="Times New Roman" w:hAnsi="Times New Roman" w:cs="Times New Roman"/>
              <w:noProof/>
            </w:rPr>
            <w:t>(Pratiwi, 2012)</w:t>
          </w:r>
          <w:r w:rsidR="005767C2" w:rsidRPr="00CE576A">
            <w:rPr>
              <w:rFonts w:ascii="Times New Roman" w:eastAsia="Times New Roman" w:hAnsi="Times New Roman" w:cs="Times New Roman"/>
            </w:rPr>
            <w:fldChar w:fldCharType="end"/>
          </w:r>
        </w:sdtContent>
      </w:sdt>
      <w:r w:rsidRPr="00CE576A">
        <w:rPr>
          <w:rFonts w:ascii="Times New Roman" w:eastAsia="Times New Roman" w:hAnsi="Times New Roman" w:cs="Times New Roman"/>
        </w:rPr>
        <w:t>. Terung ungu (</w:t>
      </w:r>
      <w:r w:rsidRPr="00CE576A">
        <w:rPr>
          <w:rFonts w:ascii="Times New Roman" w:eastAsia="Times New Roman" w:hAnsi="Times New Roman" w:cs="Times New Roman"/>
          <w:i/>
        </w:rPr>
        <w:t>Solanum melongena L</w:t>
      </w:r>
      <w:r w:rsidRPr="00CE576A">
        <w:rPr>
          <w:rFonts w:ascii="Times New Roman" w:eastAsia="Times New Roman" w:hAnsi="Times New Roman" w:cs="Times New Roman"/>
        </w:rPr>
        <w:t>.) diketahui mengandung senyawa berupa solasodin yang merupakan kelompok senyawa glikoalkaloid yang di duga dapat menurunkan kualitas spermatozoa sehingga dapat digunakan sebagai alat kontrasepsi pria, akan tetapi, pengaruh pemberian esktrak terung ungu (</w:t>
      </w:r>
      <w:r w:rsidRPr="00CE576A">
        <w:rPr>
          <w:rFonts w:ascii="Times New Roman" w:eastAsia="Times New Roman" w:hAnsi="Times New Roman" w:cs="Times New Roman"/>
          <w:i/>
        </w:rPr>
        <w:t>Solanum melongena L</w:t>
      </w:r>
      <w:r w:rsidRPr="00CE576A">
        <w:rPr>
          <w:rFonts w:ascii="Times New Roman" w:eastAsia="Times New Roman" w:hAnsi="Times New Roman" w:cs="Times New Roman"/>
        </w:rPr>
        <w:t xml:space="preserve">.) terhadap motilitas dan viabilitas spermatozoa secara in vitro </w:t>
      </w:r>
      <w:r w:rsidRPr="00CE576A">
        <w:rPr>
          <w:rFonts w:ascii="Times New Roman" w:hAnsi="Times New Roman" w:cs="Times New Roman"/>
        </w:rPr>
        <w:t>belum pernah diteliti.</w:t>
      </w:r>
    </w:p>
    <w:p w:rsidR="005467FB" w:rsidRPr="00CE576A" w:rsidRDefault="005467FB" w:rsidP="00CE576A">
      <w:pPr>
        <w:spacing w:after="0" w:line="288" w:lineRule="auto"/>
        <w:ind w:firstLine="993"/>
        <w:jc w:val="both"/>
        <w:rPr>
          <w:rFonts w:ascii="Times New Roman" w:hAnsi="Times New Roman" w:cs="Times New Roman"/>
        </w:rPr>
      </w:pPr>
      <w:r w:rsidRPr="00CE576A">
        <w:rPr>
          <w:rFonts w:ascii="Times New Roman" w:hAnsi="Times New Roman" w:cs="Times New Roman"/>
        </w:rPr>
        <w:t>Menurut hasil Survey Demografi Kesehatan Indonesia (SDKI) tahun 2012 menyatakan bahwa kesertaan suami terhadap KB masih sangat rendah yaitu hanya 4,4% yang meliputi: Penggunaan kondom (0,9%), vasektomi/metode operasi pria (MOP) (0,4%), senggama terputus (1,5%) dan pantang berkala (1,6%). Hal ini menunjukkan bahwa partisipasi pria terhadap program KB masih relatif rendah dan dapat menimbulkan masalah kependudukan seperti jumlah penduduk yang banyak, pertumbuhan penduduk yang cukup tinggi dan penyebaran penduduk yang tidak merata. Di Indonesia ada salah satu tanaman yang di duga mempunyai sifat antifertilitas pada sel spermatozoa yaitu tanaman terung ungu (</w:t>
      </w:r>
      <w:r w:rsidRPr="00CE576A">
        <w:rPr>
          <w:rFonts w:ascii="Times New Roman" w:hAnsi="Times New Roman" w:cs="Times New Roman"/>
          <w:i/>
        </w:rPr>
        <w:t>Solanum melongena L.</w:t>
      </w:r>
      <w:r w:rsidRPr="00CE576A">
        <w:rPr>
          <w:rFonts w:ascii="Times New Roman" w:hAnsi="Times New Roman" w:cs="Times New Roman"/>
        </w:rPr>
        <w:t xml:space="preserve">). Tanaman ini berasal dari benua Asia terutama India dan Burma yang mengandung senyawa alkaloid dalam bentuk glikosida yaitu solanin, tomatin dan solasodin. Ketiga senyawa tersebut, senyawa solasodin merupakan senyawa yang diduga mempunyai sifat antifertilitas </w:t>
      </w:r>
      <w:sdt>
        <w:sdtPr>
          <w:rPr>
            <w:rFonts w:ascii="Times New Roman" w:hAnsi="Times New Roman" w:cs="Times New Roman"/>
          </w:rPr>
          <w:id w:val="733441340"/>
          <w:citation/>
        </w:sdtPr>
        <w:sdtContent>
          <w:r w:rsidR="005767C2" w:rsidRPr="00CE576A">
            <w:rPr>
              <w:rFonts w:ascii="Times New Roman" w:hAnsi="Times New Roman" w:cs="Times New Roman"/>
            </w:rPr>
            <w:fldChar w:fldCharType="begin"/>
          </w:r>
          <w:r w:rsidRPr="00CE576A">
            <w:rPr>
              <w:rFonts w:ascii="Times New Roman" w:hAnsi="Times New Roman" w:cs="Times New Roman"/>
            </w:rPr>
            <w:instrText xml:space="preserve"> CITATION Alf021 \l 1057 </w:instrText>
          </w:r>
          <w:r w:rsidR="005767C2" w:rsidRPr="00CE576A">
            <w:rPr>
              <w:rFonts w:ascii="Times New Roman" w:hAnsi="Times New Roman" w:cs="Times New Roman"/>
            </w:rPr>
            <w:fldChar w:fldCharType="separate"/>
          </w:r>
          <w:r w:rsidRPr="00CE576A">
            <w:rPr>
              <w:rFonts w:ascii="Times New Roman" w:hAnsi="Times New Roman" w:cs="Times New Roman"/>
              <w:noProof/>
            </w:rPr>
            <w:t>(Alfaina, 2002)</w:t>
          </w:r>
          <w:r w:rsidR="005767C2" w:rsidRPr="00CE576A">
            <w:rPr>
              <w:rFonts w:ascii="Times New Roman" w:hAnsi="Times New Roman" w:cs="Times New Roman"/>
            </w:rPr>
            <w:fldChar w:fldCharType="end"/>
          </w:r>
        </w:sdtContent>
      </w:sdt>
      <w:r w:rsidR="004E7D4B" w:rsidRPr="00CE576A">
        <w:rPr>
          <w:rFonts w:ascii="Times New Roman" w:hAnsi="Times New Roman" w:cs="Times New Roman"/>
        </w:rPr>
        <w:t>.</w:t>
      </w:r>
    </w:p>
    <w:p w:rsidR="005467FB" w:rsidRPr="00CE576A" w:rsidRDefault="005467FB" w:rsidP="00CE576A">
      <w:pPr>
        <w:spacing w:after="0" w:line="288" w:lineRule="auto"/>
        <w:ind w:firstLine="993"/>
        <w:jc w:val="both"/>
        <w:rPr>
          <w:rFonts w:ascii="Times New Roman" w:hAnsi="Times New Roman" w:cs="Times New Roman"/>
        </w:rPr>
      </w:pPr>
      <w:r w:rsidRPr="00CE576A">
        <w:rPr>
          <w:rFonts w:ascii="Times New Roman" w:hAnsi="Times New Roman" w:cs="Times New Roman"/>
        </w:rPr>
        <w:t>Berkaitan dengan tanaman terung ungu (</w:t>
      </w:r>
      <w:r w:rsidRPr="00CE576A">
        <w:rPr>
          <w:rFonts w:ascii="Times New Roman" w:hAnsi="Times New Roman" w:cs="Times New Roman"/>
          <w:i/>
        </w:rPr>
        <w:t>Solanum melongena L</w:t>
      </w:r>
      <w:r w:rsidRPr="00CE576A">
        <w:rPr>
          <w:rFonts w:ascii="Times New Roman" w:hAnsi="Times New Roman" w:cs="Times New Roman"/>
        </w:rPr>
        <w:t>.) ini, penelitian yang telah dilakukan adalah secara in vivo</w:t>
      </w:r>
      <w:r w:rsidR="001A34DD" w:rsidRPr="00CE576A">
        <w:rPr>
          <w:rFonts w:ascii="Times New Roman" w:hAnsi="Times New Roman" w:cs="Times New Roman"/>
        </w:rPr>
        <w:t xml:space="preserve"> </w:t>
      </w:r>
      <w:sdt>
        <w:sdtPr>
          <w:rPr>
            <w:rFonts w:ascii="Times New Roman" w:hAnsi="Times New Roman" w:cs="Times New Roman"/>
          </w:rPr>
          <w:id w:val="-1322659575"/>
          <w:citation/>
        </w:sdtPr>
        <w:sdtContent>
          <w:r w:rsidR="005767C2" w:rsidRPr="00CE576A">
            <w:rPr>
              <w:rFonts w:ascii="Times New Roman" w:hAnsi="Times New Roman" w:cs="Times New Roman"/>
            </w:rPr>
            <w:fldChar w:fldCharType="begin"/>
          </w:r>
          <w:r w:rsidRPr="00CE576A">
            <w:rPr>
              <w:rFonts w:ascii="Times New Roman" w:hAnsi="Times New Roman" w:cs="Times New Roman"/>
            </w:rPr>
            <w:instrText xml:space="preserve"> CITATION Alf021 \l 1057 </w:instrText>
          </w:r>
          <w:r w:rsidR="005767C2" w:rsidRPr="00CE576A">
            <w:rPr>
              <w:rFonts w:ascii="Times New Roman" w:hAnsi="Times New Roman" w:cs="Times New Roman"/>
            </w:rPr>
            <w:fldChar w:fldCharType="separate"/>
          </w:r>
          <w:r w:rsidRPr="00CE576A">
            <w:rPr>
              <w:rFonts w:ascii="Times New Roman" w:hAnsi="Times New Roman" w:cs="Times New Roman"/>
              <w:noProof/>
            </w:rPr>
            <w:t>(Alfaina, 2002)</w:t>
          </w:r>
          <w:r w:rsidR="005767C2" w:rsidRPr="00CE576A">
            <w:rPr>
              <w:rFonts w:ascii="Times New Roman" w:hAnsi="Times New Roman" w:cs="Times New Roman"/>
            </w:rPr>
            <w:fldChar w:fldCharType="end"/>
          </w:r>
        </w:sdtContent>
      </w:sdt>
      <w:r w:rsidRPr="00CE576A">
        <w:rPr>
          <w:rFonts w:ascii="Times New Roman" w:hAnsi="Times New Roman" w:cs="Times New Roman"/>
        </w:rPr>
        <w:t>) dan secara in vitro (</w:t>
      </w:r>
      <w:sdt>
        <w:sdtPr>
          <w:rPr>
            <w:rFonts w:ascii="Times New Roman" w:hAnsi="Times New Roman" w:cs="Times New Roman"/>
          </w:rPr>
          <w:id w:val="-63492400"/>
          <w:citation/>
        </w:sdtPr>
        <w:sdtContent>
          <w:r w:rsidR="005767C2" w:rsidRPr="00CE576A">
            <w:rPr>
              <w:rFonts w:ascii="Times New Roman" w:hAnsi="Times New Roman" w:cs="Times New Roman"/>
            </w:rPr>
            <w:fldChar w:fldCharType="begin"/>
          </w:r>
          <w:r w:rsidRPr="00CE576A">
            <w:rPr>
              <w:rFonts w:ascii="Times New Roman" w:hAnsi="Times New Roman" w:cs="Times New Roman"/>
            </w:rPr>
            <w:instrText xml:space="preserve"> CITATION Eli04 \l 1057 </w:instrText>
          </w:r>
          <w:r w:rsidR="005767C2" w:rsidRPr="00CE576A">
            <w:rPr>
              <w:rFonts w:ascii="Times New Roman" w:hAnsi="Times New Roman" w:cs="Times New Roman"/>
            </w:rPr>
            <w:fldChar w:fldCharType="separate"/>
          </w:r>
          <w:r w:rsidRPr="00CE576A">
            <w:rPr>
              <w:rFonts w:ascii="Times New Roman" w:hAnsi="Times New Roman" w:cs="Times New Roman"/>
              <w:noProof/>
            </w:rPr>
            <w:t>(Eliza, 2004)</w:t>
          </w:r>
          <w:r w:rsidR="005767C2" w:rsidRPr="00CE576A">
            <w:rPr>
              <w:rFonts w:ascii="Times New Roman" w:hAnsi="Times New Roman" w:cs="Times New Roman"/>
            </w:rPr>
            <w:fldChar w:fldCharType="end"/>
          </w:r>
        </w:sdtContent>
      </w:sdt>
      <w:r w:rsidRPr="00CE576A">
        <w:rPr>
          <w:rFonts w:ascii="Times New Roman" w:hAnsi="Times New Roman" w:cs="Times New Roman"/>
        </w:rPr>
        <w:t xml:space="preserve">. Alfaina (2002) menyatakan bahwa solasodin bersifat antiandrogenik pada sel sperma dengan cara mencegah ikatan antara testosteron atau dehidrotestosteron dengan ABP sehingga akan menghambat proses spermatogenesis. Penelitian lain yang telah dilakukan oleh Eliza (2004) dengan pemberian ekstrak terung ungu dengan dosis 0,5%, </w:t>
      </w:r>
      <w:r w:rsidRPr="00CE576A">
        <w:rPr>
          <w:rFonts w:ascii="Times New Roman" w:hAnsi="Times New Roman" w:cs="Times New Roman"/>
        </w:rPr>
        <w:lastRenderedPageBreak/>
        <w:t xml:space="preserve">1% dan 2% dapat menurunkan kualitas sperma secara in vitro yang meliputi penurunan motilitas, viabilitas, dan integritas membran sperma. Penurunan parameter kualitas sperma pada penelitian tersebut sudah terjadi pada dosis yang paling rendah yaitu 0,5%. Hal ini menerangkan bahwa zat yang terkandung dalam ekstrak buah terung ungu dapat mempunyai efek spermatisida terhadap ketiga parameter tersebut yaitu motilitas, viabilitas dan integritas membran sperma, dalam hal ini efek yang paling menyolok adalah terhadap motilitas dan integritas membran sperma. </w:t>
      </w:r>
      <w:r w:rsidRPr="00CE576A">
        <w:rPr>
          <w:rFonts w:ascii="Times New Roman" w:hAnsi="Times New Roman" w:cs="Times New Roman"/>
          <w:lang w:val="sv-SE"/>
        </w:rPr>
        <w:t xml:space="preserve">Penurunan motilitas dan viabilitas sperma dapat disebabkan oleh terganggunya permiabilitas membran sperma, sehingga akan mengganggu transportasi zat-zat nutrisi yang diperlukan oleh sperma untuk pergerakan maupun daya tahan hidupnya. Berkaitan dengan hal tersebut, </w:t>
      </w:r>
      <w:r w:rsidRPr="00CE576A">
        <w:rPr>
          <w:rFonts w:ascii="Times New Roman" w:hAnsi="Times New Roman" w:cs="Times New Roman"/>
        </w:rPr>
        <w:t>Eliza (2004)</w:t>
      </w:r>
      <w:r w:rsidRPr="00CE576A">
        <w:rPr>
          <w:rFonts w:ascii="Times New Roman" w:hAnsi="Times New Roman" w:cs="Times New Roman"/>
          <w:lang w:val="sv-SE"/>
        </w:rPr>
        <w:t xml:space="preserve"> menyatakan</w:t>
      </w:r>
      <w:r w:rsidRPr="00CE576A">
        <w:rPr>
          <w:rFonts w:ascii="Times New Roman" w:hAnsi="Times New Roman" w:cs="Times New Roman"/>
        </w:rPr>
        <w:t xml:space="preserve"> </w:t>
      </w:r>
      <w:r w:rsidRPr="00CE576A">
        <w:rPr>
          <w:rFonts w:ascii="Times New Roman" w:hAnsi="Times New Roman" w:cs="Times New Roman"/>
          <w:lang w:val="sv-SE"/>
        </w:rPr>
        <w:t>bahwa permeabilitas membran sel erat hubungannya dengan peranannya dalam metabolisme sel yang antara lain akan menghasilkan energi</w:t>
      </w:r>
      <w:r w:rsidRPr="00CE576A">
        <w:rPr>
          <w:rFonts w:ascii="Times New Roman" w:hAnsi="Times New Roman" w:cs="Times New Roman"/>
        </w:rPr>
        <w:t xml:space="preserve"> dan berhubungan erat dengan </w:t>
      </w:r>
      <w:r w:rsidRPr="00CE576A">
        <w:rPr>
          <w:rFonts w:ascii="Times New Roman" w:hAnsi="Times New Roman" w:cs="Times New Roman"/>
          <w:lang w:val="sv-SE"/>
        </w:rPr>
        <w:t>motilitas dan viabilitas sperma</w:t>
      </w:r>
      <w:r w:rsidRPr="00CE576A">
        <w:rPr>
          <w:rFonts w:ascii="Times New Roman" w:hAnsi="Times New Roman" w:cs="Times New Roman"/>
        </w:rPr>
        <w:t>. namun demikian, nilai penurunan kualitas sperma pada semua dosis perlakuan dalam penelitian di atas belum mencapai nilai nol sebagaimana halnya yang diharapkan pada cara kontrasepsi pria, khususnya dalam bentuk spermatisida di dalam kondom.</w:t>
      </w:r>
    </w:p>
    <w:p w:rsidR="005467FB" w:rsidRDefault="005467FB" w:rsidP="00CE576A">
      <w:pPr>
        <w:spacing w:after="0" w:line="288" w:lineRule="auto"/>
        <w:ind w:firstLine="993"/>
        <w:jc w:val="both"/>
        <w:rPr>
          <w:rFonts w:ascii="Times New Roman" w:hAnsi="Times New Roman" w:cs="Times New Roman"/>
          <w:lang w:val="en-US"/>
        </w:rPr>
      </w:pPr>
      <w:r w:rsidRPr="00CE576A">
        <w:rPr>
          <w:rFonts w:ascii="Times New Roman" w:hAnsi="Times New Roman" w:cs="Times New Roman"/>
        </w:rPr>
        <w:t>Penelitian ini bertujuan untuk mengetahui pengaruh pemberian ekstrak terung ungu terhadap penurunan motilitas dan viabilitas spermatozoa secara in vitro.</w:t>
      </w:r>
    </w:p>
    <w:p w:rsidR="00CE576A" w:rsidRPr="00CE576A" w:rsidRDefault="00CE576A" w:rsidP="00CE576A">
      <w:pPr>
        <w:spacing w:after="0" w:line="288" w:lineRule="auto"/>
        <w:ind w:firstLine="993"/>
        <w:jc w:val="both"/>
        <w:rPr>
          <w:rFonts w:ascii="Times New Roman" w:hAnsi="Times New Roman" w:cs="Times New Roman"/>
          <w:lang w:val="en-US"/>
        </w:rPr>
      </w:pPr>
    </w:p>
    <w:p w:rsidR="005467FB" w:rsidRPr="00CE576A" w:rsidRDefault="005467FB" w:rsidP="00CE576A">
      <w:pPr>
        <w:spacing w:after="0" w:line="288" w:lineRule="auto"/>
        <w:jc w:val="both"/>
        <w:rPr>
          <w:rFonts w:ascii="Times New Roman" w:hAnsi="Times New Roman" w:cs="Times New Roman"/>
          <w:b/>
        </w:rPr>
      </w:pPr>
      <w:r w:rsidRPr="00CE576A">
        <w:rPr>
          <w:rFonts w:ascii="Times New Roman" w:hAnsi="Times New Roman" w:cs="Times New Roman"/>
          <w:b/>
        </w:rPr>
        <w:t>METODE PENELITIAN</w:t>
      </w:r>
    </w:p>
    <w:p w:rsidR="005467FB" w:rsidRPr="00CE576A" w:rsidRDefault="005467FB" w:rsidP="00CE576A">
      <w:pPr>
        <w:spacing w:after="0" w:line="288" w:lineRule="auto"/>
        <w:ind w:firstLine="993"/>
        <w:jc w:val="both"/>
        <w:rPr>
          <w:rFonts w:ascii="Times New Roman" w:hAnsi="Times New Roman" w:cs="Times New Roman"/>
          <w:color w:val="000000"/>
        </w:rPr>
      </w:pPr>
      <w:r w:rsidRPr="00CE576A">
        <w:rPr>
          <w:rFonts w:ascii="Times New Roman" w:hAnsi="Times New Roman" w:cs="Times New Roman"/>
        </w:rPr>
        <w:t xml:space="preserve">Penelitian ini merupakan penelitian eksperimental dengan rancangan </w:t>
      </w:r>
      <w:r w:rsidRPr="00CE576A">
        <w:rPr>
          <w:rFonts w:ascii="Times New Roman" w:hAnsi="Times New Roman" w:cs="Times New Roman"/>
          <w:i/>
          <w:iCs/>
        </w:rPr>
        <w:t>post test control group design</w:t>
      </w:r>
      <w:r w:rsidRPr="00CE576A">
        <w:rPr>
          <w:rFonts w:ascii="Times New Roman" w:hAnsi="Times New Roman" w:cs="Times New Roman"/>
        </w:rPr>
        <w:t>. Variabel penelitian terdiri dari variabel bebas ekstrak terung ungu (</w:t>
      </w:r>
      <w:r w:rsidRPr="00CE576A">
        <w:rPr>
          <w:rFonts w:ascii="Times New Roman" w:hAnsi="Times New Roman" w:cs="Times New Roman"/>
          <w:i/>
        </w:rPr>
        <w:t>Solanum melongena L</w:t>
      </w:r>
      <w:r w:rsidRPr="00CE576A">
        <w:rPr>
          <w:rFonts w:ascii="Times New Roman" w:hAnsi="Times New Roman" w:cs="Times New Roman"/>
        </w:rPr>
        <w:t xml:space="preserve">.)  dan variabel tergantung motilitas dan viabilitas spermatozoa. </w:t>
      </w:r>
      <w:r w:rsidRPr="00CE576A">
        <w:rPr>
          <w:rFonts w:ascii="Times New Roman" w:hAnsi="Times New Roman" w:cs="Times New Roman"/>
          <w:bCs/>
        </w:rPr>
        <w:t xml:space="preserve">Ekstrak terung ungu adalah ekstrak yang dibuat di Laboratorium Kimia Universitas Islam Sultan Agung dengan metode maserasi yang telah dikeringkan kemudian diolah dengan menggunakan metode Kong,dkk dengan menggunakan pelarut kloroform dengan dosis 2%, 4%, dan 8%. </w:t>
      </w:r>
      <w:r w:rsidRPr="00CE576A">
        <w:rPr>
          <w:rFonts w:ascii="Times New Roman" w:hAnsi="Times New Roman" w:cs="Times New Roman"/>
        </w:rPr>
        <w:t xml:space="preserve">Motilitas spermatozoa adalah persentase pergerakan sperma dengan kategori PR atau motilitas progresif. </w:t>
      </w:r>
      <w:r w:rsidRPr="00CE576A">
        <w:rPr>
          <w:rFonts w:ascii="Times New Roman" w:hAnsi="Times New Roman" w:cs="Times New Roman"/>
          <w:color w:val="000000"/>
        </w:rPr>
        <w:t>Viabilitas spermatozoa adalah persentase spermatozoa yang hidupyang berwarna putih terang (transparan) pada bagian kepala yang ditunjukkan dengan pengamatan larutan pewarna yang terdiri atas Eosin dan nigrosin.</w:t>
      </w:r>
    </w:p>
    <w:p w:rsidR="005467FB" w:rsidRPr="00CE576A" w:rsidRDefault="005467FB" w:rsidP="00CE576A">
      <w:pPr>
        <w:spacing w:after="0" w:line="288" w:lineRule="auto"/>
        <w:ind w:firstLine="993"/>
        <w:jc w:val="both"/>
        <w:rPr>
          <w:rFonts w:ascii="Times New Roman" w:hAnsi="Times New Roman" w:cs="Times New Roman"/>
        </w:rPr>
      </w:pPr>
      <w:r w:rsidRPr="00CE576A">
        <w:rPr>
          <w:rFonts w:ascii="Times New Roman" w:hAnsi="Times New Roman" w:cs="Times New Roman"/>
          <w:color w:val="000000"/>
        </w:rPr>
        <w:t xml:space="preserve">Penelitian ini menggunakan sampel semen yang diperoleh dari pria sehat usia 25-35 th yang berjumlah 10 orang dengan kriteria </w:t>
      </w:r>
      <w:r w:rsidRPr="00CE576A">
        <w:rPr>
          <w:rFonts w:ascii="Times New Roman" w:hAnsi="Times New Roman" w:cs="Times New Roman"/>
        </w:rPr>
        <w:t>jumlah sperma minimal 20 juta/ml dan volume semen minimal 2 ml, yang kemudian dibagi menjadi 4 kelompok. Kelompok Kontrol (KK) yaitu motilitas dan viabilitas spermatozoa yang tidak diberi ekstrak terung ungu, Kelompok P</w:t>
      </w:r>
      <w:r w:rsidRPr="00CE576A">
        <w:rPr>
          <w:rFonts w:ascii="Times New Roman" w:hAnsi="Times New Roman" w:cs="Times New Roman"/>
          <w:vertAlign w:val="subscript"/>
        </w:rPr>
        <w:t>1</w:t>
      </w:r>
      <w:r w:rsidRPr="00CE576A">
        <w:rPr>
          <w:rFonts w:ascii="Times New Roman" w:hAnsi="Times New Roman" w:cs="Times New Roman"/>
        </w:rPr>
        <w:t xml:space="preserve"> (KP</w:t>
      </w:r>
      <w:r w:rsidRPr="00CE576A">
        <w:rPr>
          <w:rFonts w:ascii="Times New Roman" w:hAnsi="Times New Roman" w:cs="Times New Roman"/>
          <w:vertAlign w:val="subscript"/>
        </w:rPr>
        <w:t>1</w:t>
      </w:r>
      <w:r w:rsidRPr="00CE576A">
        <w:rPr>
          <w:rFonts w:ascii="Times New Roman" w:hAnsi="Times New Roman" w:cs="Times New Roman"/>
        </w:rPr>
        <w:t>) yaitu motilitas dan viabilitas spermatozoa yang diberi ekstrak terung ungu 2%, Kelompok P</w:t>
      </w:r>
      <w:r w:rsidRPr="00CE576A">
        <w:rPr>
          <w:rFonts w:ascii="Times New Roman" w:hAnsi="Times New Roman" w:cs="Times New Roman"/>
          <w:vertAlign w:val="subscript"/>
        </w:rPr>
        <w:t>2</w:t>
      </w:r>
      <w:r w:rsidRPr="00CE576A">
        <w:rPr>
          <w:rFonts w:ascii="Times New Roman" w:hAnsi="Times New Roman" w:cs="Times New Roman"/>
        </w:rPr>
        <w:t xml:space="preserve"> (KP</w:t>
      </w:r>
      <w:r w:rsidRPr="00CE576A">
        <w:rPr>
          <w:rFonts w:ascii="Times New Roman" w:hAnsi="Times New Roman" w:cs="Times New Roman"/>
          <w:vertAlign w:val="subscript"/>
        </w:rPr>
        <w:t>2</w:t>
      </w:r>
      <w:r w:rsidRPr="00CE576A">
        <w:rPr>
          <w:rFonts w:ascii="Times New Roman" w:hAnsi="Times New Roman" w:cs="Times New Roman"/>
        </w:rPr>
        <w:t>) yaitu motilitas dan viabilitas spermatozoa yang diberi ekstrak terung ungu 4%, dan Kelompok P</w:t>
      </w:r>
      <w:r w:rsidRPr="00CE576A">
        <w:rPr>
          <w:rFonts w:ascii="Times New Roman" w:hAnsi="Times New Roman" w:cs="Times New Roman"/>
          <w:vertAlign w:val="subscript"/>
        </w:rPr>
        <w:t>3</w:t>
      </w:r>
      <w:r w:rsidRPr="00CE576A">
        <w:rPr>
          <w:rFonts w:ascii="Times New Roman" w:hAnsi="Times New Roman" w:cs="Times New Roman"/>
        </w:rPr>
        <w:t xml:space="preserve"> (KP</w:t>
      </w:r>
      <w:r w:rsidRPr="00CE576A">
        <w:rPr>
          <w:rFonts w:ascii="Times New Roman" w:hAnsi="Times New Roman" w:cs="Times New Roman"/>
          <w:vertAlign w:val="subscript"/>
        </w:rPr>
        <w:t>3</w:t>
      </w:r>
      <w:r w:rsidRPr="00CE576A">
        <w:rPr>
          <w:rFonts w:ascii="Times New Roman" w:hAnsi="Times New Roman" w:cs="Times New Roman"/>
        </w:rPr>
        <w:t>) yaitu motilitas dan viabilitas spermatozoa yang diberi ekstrak terung ungu 8%. Penelitian ini dilakukan di Laboratorium Biologi Fakultas Kedokteran Universitas Islam Sultan Agung Semarang.</w:t>
      </w:r>
    </w:p>
    <w:p w:rsidR="007C351D" w:rsidRDefault="005467FB" w:rsidP="00CE576A">
      <w:pPr>
        <w:spacing w:after="0" w:line="288" w:lineRule="auto"/>
        <w:ind w:firstLine="993"/>
        <w:jc w:val="both"/>
        <w:rPr>
          <w:rFonts w:ascii="Times New Roman" w:hAnsi="Times New Roman" w:cs="Times New Roman"/>
          <w:i/>
          <w:lang w:val="en-US"/>
        </w:rPr>
      </w:pPr>
      <w:r w:rsidRPr="00CE576A">
        <w:rPr>
          <w:rFonts w:ascii="Times New Roman" w:hAnsi="Times New Roman" w:cs="Times New Roman"/>
        </w:rPr>
        <w:t xml:space="preserve">Data dianalisis dengan uji parametrik </w:t>
      </w:r>
      <w:r w:rsidRPr="00CE576A">
        <w:rPr>
          <w:rFonts w:ascii="Times New Roman" w:hAnsi="Times New Roman" w:cs="Times New Roman"/>
          <w:i/>
        </w:rPr>
        <w:t>One Way Anova</w:t>
      </w:r>
      <w:r w:rsidRPr="00CE576A">
        <w:rPr>
          <w:rFonts w:ascii="Times New Roman" w:hAnsi="Times New Roman" w:cs="Times New Roman"/>
        </w:rPr>
        <w:t xml:space="preserve"> dilanjutkan dengan uji </w:t>
      </w:r>
      <w:r w:rsidRPr="00CE576A">
        <w:rPr>
          <w:rFonts w:ascii="Times New Roman" w:hAnsi="Times New Roman" w:cs="Times New Roman"/>
          <w:i/>
        </w:rPr>
        <w:t>Pos Hoc (LSD).</w:t>
      </w:r>
    </w:p>
    <w:p w:rsidR="00CE576A" w:rsidRDefault="00CE576A" w:rsidP="00CE576A">
      <w:pPr>
        <w:spacing w:after="0" w:line="288" w:lineRule="auto"/>
        <w:ind w:firstLine="994"/>
        <w:jc w:val="both"/>
        <w:rPr>
          <w:rFonts w:ascii="Times New Roman" w:hAnsi="Times New Roman" w:cs="Times New Roman"/>
          <w:i/>
          <w:lang w:val="en-US"/>
        </w:rPr>
      </w:pPr>
    </w:p>
    <w:p w:rsidR="00CE576A" w:rsidRPr="00CE576A" w:rsidRDefault="00CE576A" w:rsidP="00CE576A">
      <w:pPr>
        <w:spacing w:after="0" w:line="288" w:lineRule="auto"/>
        <w:ind w:firstLine="994"/>
        <w:jc w:val="both"/>
        <w:rPr>
          <w:rFonts w:ascii="Times New Roman" w:hAnsi="Times New Roman" w:cs="Times New Roman"/>
          <w:i/>
          <w:lang w:val="en-US"/>
        </w:rPr>
      </w:pPr>
    </w:p>
    <w:p w:rsidR="005467FB" w:rsidRPr="00CE576A" w:rsidRDefault="005467FB" w:rsidP="00CE576A">
      <w:pPr>
        <w:spacing w:after="0" w:line="288" w:lineRule="auto"/>
        <w:jc w:val="both"/>
        <w:rPr>
          <w:rFonts w:ascii="Times New Roman" w:hAnsi="Times New Roman" w:cs="Times New Roman"/>
          <w:b/>
        </w:rPr>
      </w:pPr>
      <w:r w:rsidRPr="00CE576A">
        <w:rPr>
          <w:rFonts w:ascii="Times New Roman" w:hAnsi="Times New Roman" w:cs="Times New Roman"/>
          <w:b/>
        </w:rPr>
        <w:t>HASIL PENELITIAN</w:t>
      </w:r>
    </w:p>
    <w:p w:rsidR="005467FB" w:rsidRPr="00CE576A" w:rsidRDefault="005467FB" w:rsidP="00CE576A">
      <w:pPr>
        <w:spacing w:after="0" w:line="288" w:lineRule="auto"/>
        <w:ind w:firstLine="720"/>
        <w:jc w:val="both"/>
        <w:rPr>
          <w:rFonts w:ascii="Times New Roman" w:hAnsi="Times New Roman" w:cs="Times New Roman"/>
        </w:rPr>
      </w:pPr>
      <w:r w:rsidRPr="00CE576A">
        <w:rPr>
          <w:rFonts w:ascii="Times New Roman" w:hAnsi="Times New Roman" w:cs="Times New Roman"/>
        </w:rPr>
        <w:t xml:space="preserve">Penelitian dilakukan pengamatan motilitas dan viabilitas spermatozoa pada menit ke-15 menunjukkan adanya penurunan pada motilitas dan </w:t>
      </w:r>
      <w:r w:rsidR="00C83330" w:rsidRPr="00CE576A">
        <w:rPr>
          <w:rFonts w:ascii="Times New Roman" w:hAnsi="Times New Roman" w:cs="Times New Roman"/>
        </w:rPr>
        <w:t>viabilitas spermatozoa. Rerata motilitas dan viabilitas spermatozoa</w:t>
      </w:r>
      <w:r w:rsidRPr="00CE576A">
        <w:rPr>
          <w:rFonts w:ascii="Times New Roman" w:hAnsi="Times New Roman" w:cs="Times New Roman"/>
        </w:rPr>
        <w:t xml:space="preserve"> </w:t>
      </w:r>
      <w:r w:rsidR="00C83330" w:rsidRPr="00CE576A">
        <w:rPr>
          <w:rFonts w:ascii="Times New Roman" w:hAnsi="Times New Roman" w:cs="Times New Roman"/>
        </w:rPr>
        <w:t>disajikan</w:t>
      </w:r>
      <w:r w:rsidRPr="00CE576A">
        <w:rPr>
          <w:rFonts w:ascii="Times New Roman" w:hAnsi="Times New Roman" w:cs="Times New Roman"/>
        </w:rPr>
        <w:t xml:space="preserve"> </w:t>
      </w:r>
      <w:r w:rsidR="007C351D" w:rsidRPr="00CE576A">
        <w:rPr>
          <w:rFonts w:ascii="Times New Roman" w:hAnsi="Times New Roman" w:cs="Times New Roman"/>
        </w:rPr>
        <w:t>pada Tabel 1</w:t>
      </w:r>
      <w:r w:rsidR="001C20EB" w:rsidRPr="00CE576A">
        <w:rPr>
          <w:rFonts w:ascii="Times New Roman" w:hAnsi="Times New Roman" w:cs="Times New Roman"/>
        </w:rPr>
        <w:t>.</w:t>
      </w:r>
      <w:r w:rsidR="007C351D" w:rsidRPr="00CE576A">
        <w:rPr>
          <w:rFonts w:ascii="Times New Roman" w:hAnsi="Times New Roman" w:cs="Times New Roman"/>
        </w:rPr>
        <w:t xml:space="preserve"> </w:t>
      </w:r>
      <w:r w:rsidR="00C83330" w:rsidRPr="00CE576A">
        <w:rPr>
          <w:rFonts w:ascii="Times New Roman" w:hAnsi="Times New Roman" w:cs="Times New Roman"/>
        </w:rPr>
        <w:t xml:space="preserve">sedangkan hasil uji </w:t>
      </w:r>
      <w:r w:rsidR="00C83330" w:rsidRPr="00CE576A">
        <w:rPr>
          <w:rFonts w:ascii="Times New Roman" w:hAnsi="Times New Roman" w:cs="Times New Roman"/>
          <w:i/>
        </w:rPr>
        <w:t xml:space="preserve">Post Hoc (LSD) </w:t>
      </w:r>
      <w:r w:rsidR="00C83330" w:rsidRPr="00CE576A">
        <w:rPr>
          <w:rFonts w:ascii="Times New Roman" w:hAnsi="Times New Roman" w:cs="Times New Roman"/>
        </w:rPr>
        <w:t xml:space="preserve">untuk mengetahui perbedaan antara kelompok disajikan dalam </w:t>
      </w:r>
      <w:r w:rsidR="002E6CF6" w:rsidRPr="00CE576A">
        <w:rPr>
          <w:rFonts w:ascii="Times New Roman" w:hAnsi="Times New Roman" w:cs="Times New Roman"/>
        </w:rPr>
        <w:t>Tabel 2.</w:t>
      </w:r>
    </w:p>
    <w:p w:rsidR="005467FB" w:rsidRPr="00A55ADD" w:rsidRDefault="005467FB" w:rsidP="00A55ADD">
      <w:pPr>
        <w:spacing w:after="0" w:line="288" w:lineRule="auto"/>
        <w:ind w:left="720"/>
        <w:jc w:val="both"/>
        <w:rPr>
          <w:rFonts w:ascii="Times New Roman" w:hAnsi="Times New Roman" w:cs="Times New Roman"/>
          <w:b/>
        </w:rPr>
      </w:pPr>
      <w:r w:rsidRPr="00A55ADD">
        <w:rPr>
          <w:rFonts w:ascii="Times New Roman" w:hAnsi="Times New Roman" w:cs="Times New Roman"/>
          <w:b/>
        </w:rPr>
        <w:t xml:space="preserve">Tabel 1. Rerata </w:t>
      </w:r>
      <w:r w:rsidR="002E6CF6" w:rsidRPr="00A55ADD">
        <w:rPr>
          <w:rFonts w:ascii="Times New Roman" w:hAnsi="Times New Roman" w:cs="Times New Roman"/>
          <w:b/>
        </w:rPr>
        <w:t>motilitas dan viabilitas spermatozoa p</w:t>
      </w:r>
      <w:r w:rsidRPr="00A55ADD">
        <w:rPr>
          <w:rFonts w:ascii="Times New Roman" w:hAnsi="Times New Roman" w:cs="Times New Roman"/>
          <w:b/>
        </w:rPr>
        <w:t>ada tiap kelompok</w:t>
      </w:r>
    </w:p>
    <w:tbl>
      <w:tblPr>
        <w:tblStyle w:val="LightShading"/>
        <w:tblW w:w="0" w:type="auto"/>
        <w:jc w:val="center"/>
        <w:tblLook w:val="04A0"/>
      </w:tblPr>
      <w:tblGrid>
        <w:gridCol w:w="1590"/>
        <w:gridCol w:w="2323"/>
        <w:gridCol w:w="2324"/>
      </w:tblGrid>
      <w:tr w:rsidR="005467FB" w:rsidRPr="00CE576A" w:rsidTr="00A55ADD">
        <w:trPr>
          <w:cnfStyle w:val="100000000000"/>
          <w:trHeight w:val="285"/>
          <w:jc w:val="center"/>
        </w:trPr>
        <w:tc>
          <w:tcPr>
            <w:cnfStyle w:val="001000000000"/>
            <w:tcW w:w="1590" w:type="dxa"/>
          </w:tcPr>
          <w:p w:rsidR="005467FB" w:rsidRPr="00CE576A" w:rsidRDefault="005467FB" w:rsidP="00CE576A">
            <w:pPr>
              <w:spacing w:line="288" w:lineRule="auto"/>
              <w:jc w:val="center"/>
              <w:rPr>
                <w:rFonts w:ascii="Times New Roman" w:hAnsi="Times New Roman" w:cs="Times New Roman"/>
                <w:b w:val="0"/>
              </w:rPr>
            </w:pPr>
            <w:r w:rsidRPr="00CE576A">
              <w:rPr>
                <w:rFonts w:ascii="Times New Roman" w:hAnsi="Times New Roman" w:cs="Times New Roman"/>
              </w:rPr>
              <w:t>Kelompok</w:t>
            </w:r>
          </w:p>
        </w:tc>
        <w:tc>
          <w:tcPr>
            <w:tcW w:w="2323" w:type="dxa"/>
          </w:tcPr>
          <w:p w:rsidR="005467FB" w:rsidRPr="00CE576A" w:rsidRDefault="005467FB" w:rsidP="00CE576A">
            <w:pPr>
              <w:spacing w:line="288" w:lineRule="auto"/>
              <w:jc w:val="center"/>
              <w:cnfStyle w:val="100000000000"/>
              <w:rPr>
                <w:rFonts w:ascii="Times New Roman" w:hAnsi="Times New Roman" w:cs="Times New Roman"/>
                <w:b w:val="0"/>
              </w:rPr>
            </w:pPr>
            <w:r w:rsidRPr="00CE576A">
              <w:rPr>
                <w:rFonts w:ascii="Times New Roman" w:hAnsi="Times New Roman" w:cs="Times New Roman"/>
              </w:rPr>
              <w:t>Motilitas</w:t>
            </w:r>
          </w:p>
        </w:tc>
        <w:tc>
          <w:tcPr>
            <w:tcW w:w="2324" w:type="dxa"/>
          </w:tcPr>
          <w:p w:rsidR="005467FB" w:rsidRPr="00CE576A" w:rsidRDefault="005467FB" w:rsidP="00CE576A">
            <w:pPr>
              <w:spacing w:line="288" w:lineRule="auto"/>
              <w:jc w:val="center"/>
              <w:cnfStyle w:val="100000000000"/>
              <w:rPr>
                <w:rFonts w:ascii="Times New Roman" w:hAnsi="Times New Roman" w:cs="Times New Roman"/>
                <w:b w:val="0"/>
              </w:rPr>
            </w:pPr>
            <w:r w:rsidRPr="00CE576A">
              <w:rPr>
                <w:rFonts w:ascii="Times New Roman" w:hAnsi="Times New Roman" w:cs="Times New Roman"/>
              </w:rPr>
              <w:t>Viabilitas</w:t>
            </w:r>
          </w:p>
        </w:tc>
      </w:tr>
      <w:tr w:rsidR="005467FB" w:rsidRPr="00CE576A" w:rsidTr="00A55ADD">
        <w:trPr>
          <w:cnfStyle w:val="000000100000"/>
          <w:trHeight w:val="334"/>
          <w:jc w:val="center"/>
        </w:trPr>
        <w:tc>
          <w:tcPr>
            <w:cnfStyle w:val="001000000000"/>
            <w:tcW w:w="1590" w:type="dxa"/>
            <w:shd w:val="clear" w:color="auto" w:fill="auto"/>
          </w:tcPr>
          <w:p w:rsidR="005467FB" w:rsidRPr="00CE576A" w:rsidRDefault="005467FB" w:rsidP="00CE576A">
            <w:pPr>
              <w:spacing w:line="288" w:lineRule="auto"/>
              <w:jc w:val="center"/>
              <w:rPr>
                <w:rFonts w:ascii="Times New Roman" w:hAnsi="Times New Roman" w:cs="Times New Roman"/>
              </w:rPr>
            </w:pPr>
            <w:r w:rsidRPr="00CE576A">
              <w:rPr>
                <w:rFonts w:ascii="Times New Roman" w:hAnsi="Times New Roman" w:cs="Times New Roman"/>
              </w:rPr>
              <w:t>Kontrol</w:t>
            </w:r>
          </w:p>
        </w:tc>
        <w:tc>
          <w:tcPr>
            <w:tcW w:w="2323" w:type="dxa"/>
            <w:shd w:val="clear" w:color="auto" w:fill="auto"/>
          </w:tcPr>
          <w:p w:rsidR="005467FB" w:rsidRPr="00CE576A" w:rsidRDefault="005467FB" w:rsidP="00CE576A">
            <w:pPr>
              <w:spacing w:line="288" w:lineRule="auto"/>
              <w:jc w:val="center"/>
              <w:cnfStyle w:val="000000100000"/>
              <w:rPr>
                <w:rFonts w:ascii="Times New Roman" w:eastAsia="Times New Roman" w:hAnsi="Times New Roman" w:cs="Times New Roman"/>
              </w:rPr>
            </w:pPr>
            <w:r w:rsidRPr="00CE576A">
              <w:rPr>
                <w:rFonts w:ascii="Times New Roman" w:eastAsia="Times New Roman" w:hAnsi="Times New Roman" w:cs="Times New Roman"/>
              </w:rPr>
              <w:t>82.16 ± 6,27</w:t>
            </w:r>
          </w:p>
        </w:tc>
        <w:tc>
          <w:tcPr>
            <w:tcW w:w="2324" w:type="dxa"/>
            <w:shd w:val="clear" w:color="auto" w:fill="auto"/>
          </w:tcPr>
          <w:p w:rsidR="005467FB" w:rsidRPr="00CE576A" w:rsidRDefault="005467FB" w:rsidP="00CE576A">
            <w:pPr>
              <w:spacing w:line="288" w:lineRule="auto"/>
              <w:jc w:val="center"/>
              <w:cnfStyle w:val="000000100000"/>
              <w:rPr>
                <w:rFonts w:ascii="Times New Roman" w:eastAsia="Times New Roman" w:hAnsi="Times New Roman" w:cs="Times New Roman"/>
              </w:rPr>
            </w:pPr>
            <w:r w:rsidRPr="00CE576A">
              <w:rPr>
                <w:rFonts w:ascii="Times New Roman" w:eastAsia="Times New Roman" w:hAnsi="Times New Roman" w:cs="Times New Roman"/>
              </w:rPr>
              <w:t>79,50 ± 5,75</w:t>
            </w:r>
          </w:p>
        </w:tc>
      </w:tr>
      <w:tr w:rsidR="005467FB" w:rsidRPr="00CE576A" w:rsidTr="00A55ADD">
        <w:trPr>
          <w:trHeight w:val="344"/>
          <w:jc w:val="center"/>
        </w:trPr>
        <w:tc>
          <w:tcPr>
            <w:cnfStyle w:val="001000000000"/>
            <w:tcW w:w="1590" w:type="dxa"/>
            <w:shd w:val="clear" w:color="auto" w:fill="auto"/>
          </w:tcPr>
          <w:p w:rsidR="005467FB" w:rsidRPr="00CE576A" w:rsidRDefault="005467FB" w:rsidP="00CE576A">
            <w:pPr>
              <w:spacing w:line="288" w:lineRule="auto"/>
              <w:jc w:val="center"/>
              <w:rPr>
                <w:rFonts w:ascii="Times New Roman" w:hAnsi="Times New Roman" w:cs="Times New Roman"/>
              </w:rPr>
            </w:pPr>
            <w:r w:rsidRPr="00CE576A">
              <w:rPr>
                <w:rFonts w:ascii="Times New Roman" w:hAnsi="Times New Roman" w:cs="Times New Roman"/>
              </w:rPr>
              <w:t>KP</w:t>
            </w:r>
            <w:r w:rsidRPr="00CE576A">
              <w:rPr>
                <w:rFonts w:ascii="Times New Roman" w:hAnsi="Times New Roman" w:cs="Times New Roman"/>
                <w:vertAlign w:val="subscript"/>
              </w:rPr>
              <w:t>1</w:t>
            </w:r>
          </w:p>
        </w:tc>
        <w:tc>
          <w:tcPr>
            <w:tcW w:w="2323" w:type="dxa"/>
            <w:shd w:val="clear" w:color="auto" w:fill="auto"/>
          </w:tcPr>
          <w:p w:rsidR="005467FB" w:rsidRPr="00CE576A" w:rsidRDefault="005467FB" w:rsidP="00CE576A">
            <w:pPr>
              <w:spacing w:line="288" w:lineRule="auto"/>
              <w:jc w:val="center"/>
              <w:cnfStyle w:val="000000000000"/>
              <w:rPr>
                <w:rFonts w:ascii="Times New Roman" w:hAnsi="Times New Roman" w:cs="Times New Roman"/>
              </w:rPr>
            </w:pPr>
            <w:r w:rsidRPr="00CE576A">
              <w:rPr>
                <w:rFonts w:ascii="Times New Roman" w:eastAsia="Times New Roman" w:hAnsi="Times New Roman" w:cs="Times New Roman"/>
              </w:rPr>
              <w:t>39,33±9,47</w:t>
            </w:r>
          </w:p>
        </w:tc>
        <w:tc>
          <w:tcPr>
            <w:tcW w:w="2324" w:type="dxa"/>
            <w:shd w:val="clear" w:color="auto" w:fill="auto"/>
          </w:tcPr>
          <w:p w:rsidR="005467FB" w:rsidRPr="00CE576A" w:rsidRDefault="005467FB" w:rsidP="00CE576A">
            <w:pPr>
              <w:spacing w:line="288" w:lineRule="auto"/>
              <w:jc w:val="center"/>
              <w:cnfStyle w:val="000000000000"/>
              <w:rPr>
                <w:rFonts w:ascii="Times New Roman" w:hAnsi="Times New Roman" w:cs="Times New Roman"/>
              </w:rPr>
            </w:pPr>
            <w:r w:rsidRPr="00CE576A">
              <w:rPr>
                <w:rFonts w:ascii="Times New Roman" w:eastAsia="Times New Roman" w:hAnsi="Times New Roman" w:cs="Times New Roman"/>
              </w:rPr>
              <w:t>26,83±5,03</w:t>
            </w:r>
          </w:p>
        </w:tc>
      </w:tr>
      <w:tr w:rsidR="005467FB" w:rsidRPr="00CE576A" w:rsidTr="00A55ADD">
        <w:trPr>
          <w:cnfStyle w:val="000000100000"/>
          <w:trHeight w:val="258"/>
          <w:jc w:val="center"/>
        </w:trPr>
        <w:tc>
          <w:tcPr>
            <w:cnfStyle w:val="001000000000"/>
            <w:tcW w:w="1590" w:type="dxa"/>
            <w:shd w:val="clear" w:color="auto" w:fill="auto"/>
          </w:tcPr>
          <w:p w:rsidR="005467FB" w:rsidRPr="00CE576A" w:rsidRDefault="005467FB" w:rsidP="00CE576A">
            <w:pPr>
              <w:spacing w:line="288" w:lineRule="auto"/>
              <w:jc w:val="center"/>
              <w:rPr>
                <w:rFonts w:ascii="Times New Roman" w:hAnsi="Times New Roman" w:cs="Times New Roman"/>
              </w:rPr>
            </w:pPr>
            <w:r w:rsidRPr="00CE576A">
              <w:rPr>
                <w:rFonts w:ascii="Times New Roman" w:hAnsi="Times New Roman" w:cs="Times New Roman"/>
              </w:rPr>
              <w:t>KP</w:t>
            </w:r>
            <w:r w:rsidRPr="00CE576A">
              <w:rPr>
                <w:rFonts w:ascii="Times New Roman" w:hAnsi="Times New Roman" w:cs="Times New Roman"/>
                <w:vertAlign w:val="subscript"/>
              </w:rPr>
              <w:t>2</w:t>
            </w:r>
          </w:p>
        </w:tc>
        <w:tc>
          <w:tcPr>
            <w:tcW w:w="2323" w:type="dxa"/>
            <w:shd w:val="clear" w:color="auto" w:fill="auto"/>
          </w:tcPr>
          <w:p w:rsidR="005467FB" w:rsidRPr="00CE576A" w:rsidRDefault="005467FB" w:rsidP="00CE576A">
            <w:pPr>
              <w:spacing w:line="288" w:lineRule="auto"/>
              <w:jc w:val="center"/>
              <w:cnfStyle w:val="000000100000"/>
              <w:rPr>
                <w:rFonts w:ascii="Times New Roman" w:hAnsi="Times New Roman" w:cs="Times New Roman"/>
              </w:rPr>
            </w:pPr>
            <w:r w:rsidRPr="00CE576A">
              <w:rPr>
                <w:rFonts w:ascii="Times New Roman" w:eastAsia="Times New Roman" w:hAnsi="Times New Roman" w:cs="Times New Roman"/>
              </w:rPr>
              <w:t>23,83 ± 13,16</w:t>
            </w:r>
          </w:p>
        </w:tc>
        <w:tc>
          <w:tcPr>
            <w:tcW w:w="2324" w:type="dxa"/>
            <w:shd w:val="clear" w:color="auto" w:fill="auto"/>
          </w:tcPr>
          <w:p w:rsidR="005467FB" w:rsidRPr="00CE576A" w:rsidRDefault="005467FB" w:rsidP="00CE576A">
            <w:pPr>
              <w:spacing w:line="288" w:lineRule="auto"/>
              <w:jc w:val="center"/>
              <w:cnfStyle w:val="000000100000"/>
              <w:rPr>
                <w:rFonts w:ascii="Times New Roman" w:hAnsi="Times New Roman" w:cs="Times New Roman"/>
              </w:rPr>
            </w:pPr>
            <w:r w:rsidRPr="00CE576A">
              <w:rPr>
                <w:rFonts w:ascii="Times New Roman" w:eastAsia="Times New Roman" w:hAnsi="Times New Roman" w:cs="Times New Roman"/>
              </w:rPr>
              <w:t>15,67 ± 4,92</w:t>
            </w:r>
          </w:p>
        </w:tc>
      </w:tr>
      <w:tr w:rsidR="005467FB" w:rsidRPr="00CE576A" w:rsidTr="00A55ADD">
        <w:trPr>
          <w:trHeight w:val="70"/>
          <w:jc w:val="center"/>
        </w:trPr>
        <w:tc>
          <w:tcPr>
            <w:cnfStyle w:val="001000000000"/>
            <w:tcW w:w="1590" w:type="dxa"/>
          </w:tcPr>
          <w:p w:rsidR="005467FB" w:rsidRPr="00CE576A" w:rsidRDefault="005467FB" w:rsidP="00CE576A">
            <w:pPr>
              <w:spacing w:line="288" w:lineRule="auto"/>
              <w:jc w:val="center"/>
              <w:rPr>
                <w:rFonts w:ascii="Times New Roman" w:hAnsi="Times New Roman" w:cs="Times New Roman"/>
              </w:rPr>
            </w:pPr>
            <w:r w:rsidRPr="00CE576A">
              <w:rPr>
                <w:rFonts w:ascii="Times New Roman" w:hAnsi="Times New Roman" w:cs="Times New Roman"/>
              </w:rPr>
              <w:t>KP</w:t>
            </w:r>
            <w:r w:rsidRPr="00CE576A">
              <w:rPr>
                <w:rFonts w:ascii="Times New Roman" w:hAnsi="Times New Roman" w:cs="Times New Roman"/>
                <w:vertAlign w:val="subscript"/>
              </w:rPr>
              <w:t>3</w:t>
            </w:r>
          </w:p>
        </w:tc>
        <w:tc>
          <w:tcPr>
            <w:tcW w:w="2323" w:type="dxa"/>
          </w:tcPr>
          <w:p w:rsidR="005467FB" w:rsidRPr="00CE576A" w:rsidRDefault="005467FB" w:rsidP="00CE576A">
            <w:pPr>
              <w:spacing w:line="288" w:lineRule="auto"/>
              <w:jc w:val="center"/>
              <w:cnfStyle w:val="000000000000"/>
              <w:rPr>
                <w:rFonts w:ascii="Times New Roman" w:hAnsi="Times New Roman" w:cs="Times New Roman"/>
              </w:rPr>
            </w:pPr>
            <w:r w:rsidRPr="00CE576A">
              <w:rPr>
                <w:rFonts w:ascii="Times New Roman" w:eastAsia="Times New Roman" w:hAnsi="Times New Roman" w:cs="Times New Roman"/>
              </w:rPr>
              <w:t>7,16 ± 2,92</w:t>
            </w:r>
          </w:p>
        </w:tc>
        <w:tc>
          <w:tcPr>
            <w:tcW w:w="2324" w:type="dxa"/>
          </w:tcPr>
          <w:p w:rsidR="005467FB" w:rsidRPr="00CE576A" w:rsidRDefault="005467FB" w:rsidP="00CE576A">
            <w:pPr>
              <w:spacing w:line="288" w:lineRule="auto"/>
              <w:jc w:val="center"/>
              <w:cnfStyle w:val="000000000000"/>
              <w:rPr>
                <w:rFonts w:ascii="Times New Roman" w:hAnsi="Times New Roman" w:cs="Times New Roman"/>
              </w:rPr>
            </w:pPr>
            <w:r w:rsidRPr="00CE576A">
              <w:rPr>
                <w:rFonts w:ascii="Times New Roman" w:eastAsia="Times New Roman" w:hAnsi="Times New Roman" w:cs="Times New Roman"/>
              </w:rPr>
              <w:t>9,00 ± 4,04</w:t>
            </w:r>
          </w:p>
        </w:tc>
      </w:tr>
    </w:tbl>
    <w:p w:rsidR="002E6CF6" w:rsidRPr="00CE576A" w:rsidRDefault="002E6CF6" w:rsidP="00CE576A">
      <w:pPr>
        <w:spacing w:after="0" w:line="288" w:lineRule="auto"/>
        <w:jc w:val="both"/>
        <w:rPr>
          <w:rFonts w:ascii="Times New Roman" w:hAnsi="Times New Roman" w:cs="Times New Roman"/>
        </w:rPr>
      </w:pPr>
    </w:p>
    <w:p w:rsidR="002E6CF6" w:rsidRPr="00CE576A" w:rsidRDefault="002E6CF6" w:rsidP="00A55ADD">
      <w:pPr>
        <w:spacing w:after="0" w:line="288" w:lineRule="auto"/>
        <w:ind w:left="720"/>
        <w:jc w:val="both"/>
        <w:rPr>
          <w:rFonts w:ascii="Times New Roman" w:hAnsi="Times New Roman" w:cs="Times New Roman"/>
        </w:rPr>
      </w:pPr>
      <w:r w:rsidRPr="00CE576A">
        <w:rPr>
          <w:rFonts w:ascii="Times New Roman" w:hAnsi="Times New Roman" w:cs="Times New Roman"/>
        </w:rPr>
        <w:t>T</w:t>
      </w:r>
      <w:r w:rsidRPr="00A55ADD">
        <w:rPr>
          <w:rFonts w:ascii="Times New Roman" w:hAnsi="Times New Roman" w:cs="Times New Roman"/>
          <w:b/>
        </w:rPr>
        <w:t>abel 2. Hasil Uji Post Hoc (LSD) Motilitas dan Viabilitas Spermatozoa</w:t>
      </w:r>
    </w:p>
    <w:tbl>
      <w:tblPr>
        <w:tblStyle w:val="LightShading"/>
        <w:tblW w:w="7849" w:type="dxa"/>
        <w:jc w:val="center"/>
        <w:tblLook w:val="04A0"/>
      </w:tblPr>
      <w:tblGrid>
        <w:gridCol w:w="2011"/>
        <w:gridCol w:w="1597"/>
        <w:gridCol w:w="1387"/>
        <w:gridCol w:w="1563"/>
        <w:gridCol w:w="1291"/>
      </w:tblGrid>
      <w:tr w:rsidR="002E6CF6" w:rsidRPr="00CE576A" w:rsidTr="00A55ADD">
        <w:trPr>
          <w:cnfStyle w:val="100000000000"/>
          <w:trHeight w:val="444"/>
          <w:jc w:val="center"/>
        </w:trPr>
        <w:tc>
          <w:tcPr>
            <w:cnfStyle w:val="001000000000"/>
            <w:tcW w:w="2011" w:type="dxa"/>
            <w:vMerge w:val="restart"/>
            <w:shd w:val="clear" w:color="auto" w:fill="auto"/>
            <w:hideMark/>
          </w:tcPr>
          <w:p w:rsidR="002E6CF6" w:rsidRPr="00CE576A" w:rsidRDefault="002E6CF6" w:rsidP="00CE576A">
            <w:pPr>
              <w:spacing w:line="288" w:lineRule="auto"/>
              <w:jc w:val="center"/>
              <w:rPr>
                <w:rFonts w:ascii="Times New Roman" w:eastAsia="Times New Roman" w:hAnsi="Times New Roman" w:cs="Times New Roman"/>
                <w:b w:val="0"/>
                <w:bCs w:val="0"/>
                <w:color w:val="000000"/>
              </w:rPr>
            </w:pPr>
            <w:r w:rsidRPr="00CE576A">
              <w:rPr>
                <w:rFonts w:ascii="Times New Roman" w:eastAsia="Times New Roman" w:hAnsi="Times New Roman" w:cs="Times New Roman"/>
                <w:color w:val="000000"/>
              </w:rPr>
              <w:t>Kelompok</w:t>
            </w:r>
          </w:p>
        </w:tc>
        <w:tc>
          <w:tcPr>
            <w:tcW w:w="2983" w:type="dxa"/>
            <w:gridSpan w:val="2"/>
            <w:shd w:val="clear" w:color="auto" w:fill="auto"/>
            <w:noWrap/>
            <w:hideMark/>
          </w:tcPr>
          <w:p w:rsidR="002E6CF6" w:rsidRPr="00CE576A" w:rsidRDefault="002E6CF6" w:rsidP="00CE576A">
            <w:pPr>
              <w:spacing w:line="288" w:lineRule="auto"/>
              <w:jc w:val="center"/>
              <w:cnfStyle w:val="100000000000"/>
              <w:rPr>
                <w:rFonts w:ascii="Times New Roman" w:eastAsia="Times New Roman" w:hAnsi="Times New Roman" w:cs="Times New Roman"/>
                <w:b w:val="0"/>
                <w:bCs w:val="0"/>
                <w:color w:val="000000"/>
              </w:rPr>
            </w:pPr>
            <w:r w:rsidRPr="00CE576A">
              <w:rPr>
                <w:rFonts w:ascii="Times New Roman" w:eastAsia="Times New Roman" w:hAnsi="Times New Roman" w:cs="Times New Roman"/>
                <w:color w:val="000000"/>
              </w:rPr>
              <w:t>Motilitas Spermatozoa</w:t>
            </w:r>
          </w:p>
        </w:tc>
        <w:tc>
          <w:tcPr>
            <w:tcW w:w="2854" w:type="dxa"/>
            <w:gridSpan w:val="2"/>
            <w:shd w:val="clear" w:color="auto" w:fill="auto"/>
            <w:noWrap/>
            <w:hideMark/>
          </w:tcPr>
          <w:p w:rsidR="002E6CF6" w:rsidRPr="00CE576A" w:rsidRDefault="002E6CF6" w:rsidP="00CE576A">
            <w:pPr>
              <w:spacing w:line="288" w:lineRule="auto"/>
              <w:jc w:val="center"/>
              <w:cnfStyle w:val="100000000000"/>
              <w:rPr>
                <w:rFonts w:ascii="Times New Roman" w:eastAsia="Times New Roman" w:hAnsi="Times New Roman" w:cs="Times New Roman"/>
                <w:b w:val="0"/>
                <w:bCs w:val="0"/>
                <w:color w:val="000000"/>
              </w:rPr>
            </w:pPr>
            <w:r w:rsidRPr="00CE576A">
              <w:rPr>
                <w:rFonts w:ascii="Times New Roman" w:eastAsia="Times New Roman" w:hAnsi="Times New Roman" w:cs="Times New Roman"/>
                <w:color w:val="000000"/>
              </w:rPr>
              <w:t>Viabilitas Spermatozoa</w:t>
            </w:r>
          </w:p>
        </w:tc>
      </w:tr>
      <w:tr w:rsidR="00CA375A" w:rsidRPr="00CE576A" w:rsidTr="00A55ADD">
        <w:trPr>
          <w:cnfStyle w:val="000000100000"/>
          <w:trHeight w:val="274"/>
          <w:jc w:val="center"/>
        </w:trPr>
        <w:tc>
          <w:tcPr>
            <w:cnfStyle w:val="001000000000"/>
            <w:tcW w:w="2011" w:type="dxa"/>
            <w:vMerge/>
            <w:shd w:val="clear" w:color="auto" w:fill="auto"/>
            <w:hideMark/>
          </w:tcPr>
          <w:p w:rsidR="002E6CF6" w:rsidRPr="00CE576A" w:rsidRDefault="002E6CF6" w:rsidP="00CE576A">
            <w:pPr>
              <w:spacing w:line="288" w:lineRule="auto"/>
              <w:rPr>
                <w:rFonts w:ascii="Times New Roman" w:eastAsia="Times New Roman" w:hAnsi="Times New Roman" w:cs="Times New Roman"/>
                <w:b w:val="0"/>
                <w:bCs w:val="0"/>
                <w:color w:val="000000"/>
              </w:rPr>
            </w:pPr>
          </w:p>
        </w:tc>
        <w:tc>
          <w:tcPr>
            <w:tcW w:w="1597" w:type="dxa"/>
            <w:shd w:val="clear" w:color="auto" w:fill="auto"/>
            <w:hideMark/>
          </w:tcPr>
          <w:p w:rsidR="002E6CF6" w:rsidRPr="00CE576A" w:rsidRDefault="002E6CF6" w:rsidP="00CE576A">
            <w:pPr>
              <w:spacing w:line="288" w:lineRule="auto"/>
              <w:jc w:val="center"/>
              <w:cnfStyle w:val="000000100000"/>
              <w:rPr>
                <w:rFonts w:ascii="Times New Roman" w:eastAsia="Times New Roman" w:hAnsi="Times New Roman" w:cs="Times New Roman"/>
                <w:b/>
                <w:bCs/>
                <w:color w:val="000000"/>
              </w:rPr>
            </w:pPr>
            <w:r w:rsidRPr="00CE576A">
              <w:rPr>
                <w:rFonts w:ascii="Times New Roman" w:eastAsia="Times New Roman" w:hAnsi="Times New Roman" w:cs="Times New Roman"/>
                <w:b/>
                <w:bCs/>
                <w:color w:val="000000"/>
                <w:lang w:val="en-US"/>
              </w:rPr>
              <w:t>Rata-rata</w:t>
            </w:r>
          </w:p>
        </w:tc>
        <w:tc>
          <w:tcPr>
            <w:tcW w:w="1387" w:type="dxa"/>
            <w:shd w:val="clear" w:color="auto" w:fill="auto"/>
            <w:hideMark/>
          </w:tcPr>
          <w:p w:rsidR="002E6CF6" w:rsidRPr="00CE576A" w:rsidRDefault="002E6CF6" w:rsidP="00CE576A">
            <w:pPr>
              <w:spacing w:line="288" w:lineRule="auto"/>
              <w:jc w:val="center"/>
              <w:cnfStyle w:val="000000100000"/>
              <w:rPr>
                <w:rFonts w:ascii="Times New Roman" w:eastAsia="Times New Roman" w:hAnsi="Times New Roman" w:cs="Times New Roman"/>
                <w:b/>
                <w:bCs/>
                <w:i/>
                <w:iCs/>
                <w:color w:val="000000"/>
              </w:rPr>
            </w:pPr>
            <w:r w:rsidRPr="00CE576A">
              <w:rPr>
                <w:rFonts w:ascii="Times New Roman" w:eastAsia="Times New Roman" w:hAnsi="Times New Roman" w:cs="Times New Roman"/>
                <w:b/>
                <w:bCs/>
                <w:i/>
                <w:iCs/>
                <w:color w:val="000000"/>
                <w:lang w:val="en-US"/>
              </w:rPr>
              <w:t>P</w:t>
            </w:r>
            <w:r w:rsidRPr="00CE576A">
              <w:rPr>
                <w:rFonts w:ascii="Times New Roman" w:eastAsia="Times New Roman" w:hAnsi="Times New Roman" w:cs="Times New Roman"/>
                <w:b/>
                <w:bCs/>
                <w:color w:val="000000"/>
                <w:lang w:val="en-US"/>
              </w:rPr>
              <w:t xml:space="preserve"> (sig.)</w:t>
            </w:r>
          </w:p>
        </w:tc>
        <w:tc>
          <w:tcPr>
            <w:tcW w:w="1563" w:type="dxa"/>
            <w:shd w:val="clear" w:color="auto" w:fill="auto"/>
            <w:noWrap/>
            <w:hideMark/>
          </w:tcPr>
          <w:p w:rsidR="002E6CF6" w:rsidRPr="00CE576A" w:rsidRDefault="002E6CF6" w:rsidP="00CE576A">
            <w:pPr>
              <w:spacing w:line="288" w:lineRule="auto"/>
              <w:jc w:val="center"/>
              <w:cnfStyle w:val="000000100000"/>
              <w:rPr>
                <w:rFonts w:ascii="Times New Roman" w:eastAsia="Times New Roman" w:hAnsi="Times New Roman" w:cs="Times New Roman"/>
                <w:b/>
                <w:bCs/>
                <w:color w:val="000000"/>
              </w:rPr>
            </w:pPr>
            <w:r w:rsidRPr="00CE576A">
              <w:rPr>
                <w:rFonts w:ascii="Times New Roman" w:eastAsia="Times New Roman" w:hAnsi="Times New Roman" w:cs="Times New Roman"/>
                <w:b/>
                <w:bCs/>
                <w:color w:val="000000"/>
              </w:rPr>
              <w:t>Rata-rata</w:t>
            </w:r>
          </w:p>
        </w:tc>
        <w:tc>
          <w:tcPr>
            <w:tcW w:w="1291" w:type="dxa"/>
            <w:shd w:val="clear" w:color="auto" w:fill="auto"/>
            <w:noWrap/>
            <w:hideMark/>
          </w:tcPr>
          <w:p w:rsidR="002E6CF6" w:rsidRPr="00CE576A" w:rsidRDefault="002E6CF6" w:rsidP="00CE576A">
            <w:pPr>
              <w:spacing w:line="288" w:lineRule="auto"/>
              <w:jc w:val="center"/>
              <w:cnfStyle w:val="000000100000"/>
              <w:rPr>
                <w:rFonts w:ascii="Times New Roman" w:eastAsia="Times New Roman" w:hAnsi="Times New Roman" w:cs="Times New Roman"/>
                <w:b/>
                <w:bCs/>
                <w:color w:val="000000"/>
              </w:rPr>
            </w:pPr>
            <w:r w:rsidRPr="00CE576A">
              <w:rPr>
                <w:rFonts w:ascii="Times New Roman" w:eastAsia="Times New Roman" w:hAnsi="Times New Roman" w:cs="Times New Roman"/>
                <w:b/>
                <w:bCs/>
                <w:i/>
                <w:iCs/>
                <w:color w:val="000000"/>
              </w:rPr>
              <w:t>P</w:t>
            </w:r>
            <w:r w:rsidRPr="00CE576A">
              <w:rPr>
                <w:rFonts w:ascii="Times New Roman" w:eastAsia="Times New Roman" w:hAnsi="Times New Roman" w:cs="Times New Roman"/>
                <w:b/>
                <w:bCs/>
                <w:color w:val="000000"/>
              </w:rPr>
              <w:t xml:space="preserve"> (sig.)</w:t>
            </w:r>
          </w:p>
        </w:tc>
      </w:tr>
      <w:tr w:rsidR="00CA375A" w:rsidRPr="00CE576A" w:rsidTr="00A55ADD">
        <w:trPr>
          <w:trHeight w:val="339"/>
          <w:jc w:val="center"/>
        </w:trPr>
        <w:tc>
          <w:tcPr>
            <w:cnfStyle w:val="001000000000"/>
            <w:tcW w:w="2011" w:type="dxa"/>
            <w:shd w:val="clear" w:color="auto" w:fill="auto"/>
            <w:hideMark/>
          </w:tcPr>
          <w:p w:rsidR="002E6CF6" w:rsidRPr="00CE576A" w:rsidRDefault="002E6CF6" w:rsidP="00CE576A">
            <w:pPr>
              <w:spacing w:line="288" w:lineRule="auto"/>
              <w:jc w:val="center"/>
              <w:rPr>
                <w:rFonts w:ascii="Times New Roman" w:eastAsia="Times New Roman" w:hAnsi="Times New Roman" w:cs="Times New Roman"/>
                <w:color w:val="000000"/>
              </w:rPr>
            </w:pPr>
            <w:r w:rsidRPr="00CE576A">
              <w:rPr>
                <w:rFonts w:ascii="Times New Roman" w:eastAsia="Times New Roman" w:hAnsi="Times New Roman" w:cs="Times New Roman"/>
                <w:color w:val="000000"/>
              </w:rPr>
              <w:t>Kontrol&gt;&lt;KP</w:t>
            </w:r>
            <w:r w:rsidRPr="00CE576A">
              <w:rPr>
                <w:rFonts w:ascii="Times New Roman" w:eastAsia="Times New Roman" w:hAnsi="Times New Roman" w:cs="Times New Roman"/>
                <w:color w:val="000000"/>
                <w:vertAlign w:val="subscript"/>
              </w:rPr>
              <w:t>1</w:t>
            </w:r>
          </w:p>
        </w:tc>
        <w:tc>
          <w:tcPr>
            <w:tcW w:w="1597" w:type="dxa"/>
            <w:shd w:val="clear" w:color="auto" w:fill="auto"/>
            <w:hideMark/>
          </w:tcPr>
          <w:p w:rsidR="002E6CF6" w:rsidRPr="00CE576A" w:rsidRDefault="002E6CF6" w:rsidP="00CE576A">
            <w:pPr>
              <w:spacing w:line="288" w:lineRule="auto"/>
              <w:jc w:val="center"/>
              <w:cnfStyle w:val="0000000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42,83</w:t>
            </w:r>
          </w:p>
        </w:tc>
        <w:tc>
          <w:tcPr>
            <w:tcW w:w="1387" w:type="dxa"/>
            <w:shd w:val="clear" w:color="auto" w:fill="auto"/>
            <w:hideMark/>
          </w:tcPr>
          <w:p w:rsidR="002E6CF6" w:rsidRPr="00CE576A" w:rsidRDefault="002E6CF6" w:rsidP="00CE576A">
            <w:pPr>
              <w:spacing w:line="288" w:lineRule="auto"/>
              <w:jc w:val="center"/>
              <w:cnfStyle w:val="0000000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0,000(*)</w:t>
            </w:r>
          </w:p>
        </w:tc>
        <w:tc>
          <w:tcPr>
            <w:tcW w:w="1563" w:type="dxa"/>
            <w:shd w:val="clear" w:color="auto" w:fill="auto"/>
            <w:noWrap/>
            <w:hideMark/>
          </w:tcPr>
          <w:p w:rsidR="002E6CF6" w:rsidRPr="00CE576A" w:rsidRDefault="002E6CF6" w:rsidP="00CE576A">
            <w:pPr>
              <w:spacing w:line="288" w:lineRule="auto"/>
              <w:jc w:val="center"/>
              <w:cnfStyle w:val="0000000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52,67</w:t>
            </w:r>
          </w:p>
        </w:tc>
        <w:tc>
          <w:tcPr>
            <w:tcW w:w="1291" w:type="dxa"/>
            <w:shd w:val="clear" w:color="auto" w:fill="auto"/>
            <w:noWrap/>
            <w:hideMark/>
          </w:tcPr>
          <w:p w:rsidR="002E6CF6" w:rsidRPr="00CE576A" w:rsidRDefault="002E6CF6" w:rsidP="00CE576A">
            <w:pPr>
              <w:spacing w:line="288" w:lineRule="auto"/>
              <w:jc w:val="center"/>
              <w:cnfStyle w:val="0000000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0,000(*)</w:t>
            </w:r>
          </w:p>
        </w:tc>
      </w:tr>
      <w:tr w:rsidR="00CA375A" w:rsidRPr="00CE576A" w:rsidTr="00A55ADD">
        <w:trPr>
          <w:cnfStyle w:val="000000100000"/>
          <w:trHeight w:val="339"/>
          <w:jc w:val="center"/>
        </w:trPr>
        <w:tc>
          <w:tcPr>
            <w:cnfStyle w:val="001000000000"/>
            <w:tcW w:w="2011" w:type="dxa"/>
            <w:shd w:val="clear" w:color="auto" w:fill="auto"/>
            <w:hideMark/>
          </w:tcPr>
          <w:p w:rsidR="002E6CF6" w:rsidRPr="00CE576A" w:rsidRDefault="002E6CF6" w:rsidP="00CE576A">
            <w:pPr>
              <w:spacing w:line="288" w:lineRule="auto"/>
              <w:jc w:val="center"/>
              <w:rPr>
                <w:rFonts w:ascii="Times New Roman" w:eastAsia="Times New Roman" w:hAnsi="Times New Roman" w:cs="Times New Roman"/>
                <w:color w:val="000000"/>
              </w:rPr>
            </w:pPr>
            <w:r w:rsidRPr="00CE576A">
              <w:rPr>
                <w:rFonts w:ascii="Times New Roman" w:eastAsia="Times New Roman" w:hAnsi="Times New Roman" w:cs="Times New Roman"/>
                <w:color w:val="000000"/>
              </w:rPr>
              <w:t>Kontrol&gt;&lt;KP</w:t>
            </w:r>
            <w:r w:rsidRPr="00CE576A">
              <w:rPr>
                <w:rFonts w:ascii="Times New Roman" w:eastAsia="Times New Roman" w:hAnsi="Times New Roman" w:cs="Times New Roman"/>
                <w:color w:val="000000"/>
                <w:vertAlign w:val="subscript"/>
              </w:rPr>
              <w:t>2</w:t>
            </w:r>
          </w:p>
        </w:tc>
        <w:tc>
          <w:tcPr>
            <w:tcW w:w="1597" w:type="dxa"/>
            <w:shd w:val="clear" w:color="auto" w:fill="auto"/>
            <w:hideMark/>
          </w:tcPr>
          <w:p w:rsidR="002E6CF6" w:rsidRPr="00CE576A" w:rsidRDefault="002E6CF6" w:rsidP="00CE576A">
            <w:pPr>
              <w:spacing w:line="288" w:lineRule="auto"/>
              <w:jc w:val="center"/>
              <w:cnfStyle w:val="0000001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58,33</w:t>
            </w:r>
          </w:p>
        </w:tc>
        <w:tc>
          <w:tcPr>
            <w:tcW w:w="1387" w:type="dxa"/>
            <w:shd w:val="clear" w:color="auto" w:fill="auto"/>
            <w:hideMark/>
          </w:tcPr>
          <w:p w:rsidR="002E6CF6" w:rsidRPr="00CE576A" w:rsidRDefault="002E6CF6" w:rsidP="00CE576A">
            <w:pPr>
              <w:spacing w:line="288" w:lineRule="auto"/>
              <w:jc w:val="center"/>
              <w:cnfStyle w:val="0000001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0,000(*)</w:t>
            </w:r>
          </w:p>
        </w:tc>
        <w:tc>
          <w:tcPr>
            <w:tcW w:w="1563" w:type="dxa"/>
            <w:shd w:val="clear" w:color="auto" w:fill="auto"/>
            <w:noWrap/>
            <w:hideMark/>
          </w:tcPr>
          <w:p w:rsidR="002E6CF6" w:rsidRPr="00CE576A" w:rsidRDefault="002E6CF6" w:rsidP="00CE576A">
            <w:pPr>
              <w:spacing w:line="288" w:lineRule="auto"/>
              <w:jc w:val="center"/>
              <w:cnfStyle w:val="0000001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63,83</w:t>
            </w:r>
          </w:p>
        </w:tc>
        <w:tc>
          <w:tcPr>
            <w:tcW w:w="1291" w:type="dxa"/>
            <w:shd w:val="clear" w:color="auto" w:fill="auto"/>
            <w:noWrap/>
            <w:hideMark/>
          </w:tcPr>
          <w:p w:rsidR="002E6CF6" w:rsidRPr="00CE576A" w:rsidRDefault="002E6CF6" w:rsidP="00CE576A">
            <w:pPr>
              <w:spacing w:line="288" w:lineRule="auto"/>
              <w:jc w:val="center"/>
              <w:cnfStyle w:val="0000001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0,000(*)</w:t>
            </w:r>
          </w:p>
        </w:tc>
      </w:tr>
      <w:tr w:rsidR="00CA375A" w:rsidRPr="00CE576A" w:rsidTr="00A55ADD">
        <w:trPr>
          <w:trHeight w:val="339"/>
          <w:jc w:val="center"/>
        </w:trPr>
        <w:tc>
          <w:tcPr>
            <w:cnfStyle w:val="001000000000"/>
            <w:tcW w:w="2011" w:type="dxa"/>
            <w:shd w:val="clear" w:color="auto" w:fill="auto"/>
            <w:hideMark/>
          </w:tcPr>
          <w:p w:rsidR="002E6CF6" w:rsidRPr="00CE576A" w:rsidRDefault="002E6CF6" w:rsidP="00CE576A">
            <w:pPr>
              <w:spacing w:line="288" w:lineRule="auto"/>
              <w:jc w:val="center"/>
              <w:rPr>
                <w:rFonts w:ascii="Times New Roman" w:eastAsia="Times New Roman" w:hAnsi="Times New Roman" w:cs="Times New Roman"/>
                <w:color w:val="000000"/>
              </w:rPr>
            </w:pPr>
            <w:r w:rsidRPr="00CE576A">
              <w:rPr>
                <w:rFonts w:ascii="Times New Roman" w:eastAsia="Times New Roman" w:hAnsi="Times New Roman" w:cs="Times New Roman"/>
                <w:color w:val="000000"/>
              </w:rPr>
              <w:t>Kontrol&gt;&lt;KP</w:t>
            </w:r>
            <w:r w:rsidRPr="00CE576A">
              <w:rPr>
                <w:rFonts w:ascii="Times New Roman" w:eastAsia="Times New Roman" w:hAnsi="Times New Roman" w:cs="Times New Roman"/>
                <w:color w:val="000000"/>
                <w:vertAlign w:val="subscript"/>
              </w:rPr>
              <w:t>3</w:t>
            </w:r>
          </w:p>
        </w:tc>
        <w:tc>
          <w:tcPr>
            <w:tcW w:w="1597" w:type="dxa"/>
            <w:shd w:val="clear" w:color="auto" w:fill="auto"/>
            <w:hideMark/>
          </w:tcPr>
          <w:p w:rsidR="002E6CF6" w:rsidRPr="00CE576A" w:rsidRDefault="002E6CF6" w:rsidP="00CE576A">
            <w:pPr>
              <w:spacing w:line="288" w:lineRule="auto"/>
              <w:jc w:val="center"/>
              <w:cnfStyle w:val="0000000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75,00</w:t>
            </w:r>
          </w:p>
        </w:tc>
        <w:tc>
          <w:tcPr>
            <w:tcW w:w="1387" w:type="dxa"/>
            <w:shd w:val="clear" w:color="auto" w:fill="auto"/>
            <w:hideMark/>
          </w:tcPr>
          <w:p w:rsidR="002E6CF6" w:rsidRPr="00CE576A" w:rsidRDefault="002E6CF6" w:rsidP="00CE576A">
            <w:pPr>
              <w:spacing w:line="288" w:lineRule="auto"/>
              <w:jc w:val="center"/>
              <w:cnfStyle w:val="0000000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0,000(*)</w:t>
            </w:r>
          </w:p>
        </w:tc>
        <w:tc>
          <w:tcPr>
            <w:tcW w:w="1563" w:type="dxa"/>
            <w:shd w:val="clear" w:color="auto" w:fill="auto"/>
            <w:noWrap/>
            <w:hideMark/>
          </w:tcPr>
          <w:p w:rsidR="002E6CF6" w:rsidRPr="00CE576A" w:rsidRDefault="002E6CF6" w:rsidP="00CE576A">
            <w:pPr>
              <w:spacing w:line="288" w:lineRule="auto"/>
              <w:jc w:val="center"/>
              <w:cnfStyle w:val="0000000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70,50</w:t>
            </w:r>
          </w:p>
        </w:tc>
        <w:tc>
          <w:tcPr>
            <w:tcW w:w="1291" w:type="dxa"/>
            <w:shd w:val="clear" w:color="auto" w:fill="auto"/>
            <w:noWrap/>
            <w:hideMark/>
          </w:tcPr>
          <w:p w:rsidR="002E6CF6" w:rsidRPr="00CE576A" w:rsidRDefault="002E6CF6" w:rsidP="00CE576A">
            <w:pPr>
              <w:spacing w:line="288" w:lineRule="auto"/>
              <w:jc w:val="center"/>
              <w:cnfStyle w:val="0000000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0,000(*)</w:t>
            </w:r>
          </w:p>
        </w:tc>
      </w:tr>
      <w:tr w:rsidR="00CA375A" w:rsidRPr="00CE576A" w:rsidTr="00A55ADD">
        <w:trPr>
          <w:cnfStyle w:val="000000100000"/>
          <w:trHeight w:val="339"/>
          <w:jc w:val="center"/>
        </w:trPr>
        <w:tc>
          <w:tcPr>
            <w:cnfStyle w:val="001000000000"/>
            <w:tcW w:w="2011" w:type="dxa"/>
            <w:shd w:val="clear" w:color="auto" w:fill="auto"/>
            <w:hideMark/>
          </w:tcPr>
          <w:p w:rsidR="002E6CF6" w:rsidRPr="00CE576A" w:rsidRDefault="002E6CF6" w:rsidP="00CE576A">
            <w:pPr>
              <w:spacing w:line="288" w:lineRule="auto"/>
              <w:jc w:val="center"/>
              <w:rPr>
                <w:rFonts w:ascii="Times New Roman" w:eastAsia="Times New Roman" w:hAnsi="Times New Roman" w:cs="Times New Roman"/>
                <w:color w:val="000000"/>
              </w:rPr>
            </w:pPr>
            <w:r w:rsidRPr="00CE576A">
              <w:rPr>
                <w:rFonts w:ascii="Times New Roman" w:eastAsia="Times New Roman" w:hAnsi="Times New Roman" w:cs="Times New Roman"/>
                <w:color w:val="000000"/>
              </w:rPr>
              <w:t>KP</w:t>
            </w:r>
            <w:r w:rsidRPr="00CE576A">
              <w:rPr>
                <w:rFonts w:ascii="Times New Roman" w:eastAsia="Times New Roman" w:hAnsi="Times New Roman" w:cs="Times New Roman"/>
                <w:color w:val="000000"/>
                <w:vertAlign w:val="subscript"/>
              </w:rPr>
              <w:t>1</w:t>
            </w:r>
            <w:r w:rsidRPr="00CE576A">
              <w:rPr>
                <w:rFonts w:ascii="Times New Roman" w:eastAsia="Times New Roman" w:hAnsi="Times New Roman" w:cs="Times New Roman"/>
                <w:color w:val="000000"/>
              </w:rPr>
              <w:t>&gt;&lt;KP</w:t>
            </w:r>
            <w:r w:rsidRPr="00CE576A">
              <w:rPr>
                <w:rFonts w:ascii="Times New Roman" w:eastAsia="Times New Roman" w:hAnsi="Times New Roman" w:cs="Times New Roman"/>
                <w:color w:val="000000"/>
                <w:vertAlign w:val="subscript"/>
              </w:rPr>
              <w:t>2</w:t>
            </w:r>
          </w:p>
        </w:tc>
        <w:tc>
          <w:tcPr>
            <w:tcW w:w="1597" w:type="dxa"/>
            <w:shd w:val="clear" w:color="auto" w:fill="auto"/>
            <w:hideMark/>
          </w:tcPr>
          <w:p w:rsidR="002E6CF6" w:rsidRPr="00CE576A" w:rsidRDefault="002E6CF6" w:rsidP="00CE576A">
            <w:pPr>
              <w:spacing w:line="288" w:lineRule="auto"/>
              <w:jc w:val="center"/>
              <w:cnfStyle w:val="0000001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15,50</w:t>
            </w:r>
          </w:p>
        </w:tc>
        <w:tc>
          <w:tcPr>
            <w:tcW w:w="1387" w:type="dxa"/>
            <w:shd w:val="clear" w:color="auto" w:fill="auto"/>
            <w:hideMark/>
          </w:tcPr>
          <w:p w:rsidR="002E6CF6" w:rsidRPr="00CE576A" w:rsidRDefault="002E6CF6" w:rsidP="00CE576A">
            <w:pPr>
              <w:spacing w:line="288" w:lineRule="auto"/>
              <w:jc w:val="center"/>
              <w:cnfStyle w:val="0000001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0,003(*)</w:t>
            </w:r>
          </w:p>
        </w:tc>
        <w:tc>
          <w:tcPr>
            <w:tcW w:w="1563" w:type="dxa"/>
            <w:shd w:val="clear" w:color="auto" w:fill="auto"/>
            <w:noWrap/>
            <w:hideMark/>
          </w:tcPr>
          <w:p w:rsidR="002E6CF6" w:rsidRPr="00CE576A" w:rsidRDefault="002E6CF6" w:rsidP="00CE576A">
            <w:pPr>
              <w:spacing w:line="288" w:lineRule="auto"/>
              <w:jc w:val="center"/>
              <w:cnfStyle w:val="0000001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11,16</w:t>
            </w:r>
          </w:p>
        </w:tc>
        <w:tc>
          <w:tcPr>
            <w:tcW w:w="1291" w:type="dxa"/>
            <w:shd w:val="clear" w:color="auto" w:fill="auto"/>
            <w:noWrap/>
            <w:hideMark/>
          </w:tcPr>
          <w:p w:rsidR="002E6CF6" w:rsidRPr="00CE576A" w:rsidRDefault="002E6CF6" w:rsidP="00CE576A">
            <w:pPr>
              <w:spacing w:line="288" w:lineRule="auto"/>
              <w:jc w:val="center"/>
              <w:cnfStyle w:val="0000001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0,001(*)</w:t>
            </w:r>
          </w:p>
        </w:tc>
      </w:tr>
      <w:tr w:rsidR="00CA375A" w:rsidRPr="00CE576A" w:rsidTr="00A55ADD">
        <w:trPr>
          <w:trHeight w:val="339"/>
          <w:jc w:val="center"/>
        </w:trPr>
        <w:tc>
          <w:tcPr>
            <w:cnfStyle w:val="001000000000"/>
            <w:tcW w:w="2011" w:type="dxa"/>
            <w:shd w:val="clear" w:color="auto" w:fill="auto"/>
            <w:hideMark/>
          </w:tcPr>
          <w:p w:rsidR="002E6CF6" w:rsidRPr="00CE576A" w:rsidRDefault="002E6CF6" w:rsidP="00CE576A">
            <w:pPr>
              <w:spacing w:line="288" w:lineRule="auto"/>
              <w:jc w:val="center"/>
              <w:rPr>
                <w:rFonts w:ascii="Times New Roman" w:eastAsia="Times New Roman" w:hAnsi="Times New Roman" w:cs="Times New Roman"/>
                <w:color w:val="000000"/>
              </w:rPr>
            </w:pPr>
            <w:r w:rsidRPr="00CE576A">
              <w:rPr>
                <w:rFonts w:ascii="Times New Roman" w:eastAsia="Times New Roman" w:hAnsi="Times New Roman" w:cs="Times New Roman"/>
                <w:color w:val="000000"/>
              </w:rPr>
              <w:t>KP</w:t>
            </w:r>
            <w:r w:rsidRPr="00CE576A">
              <w:rPr>
                <w:rFonts w:ascii="Times New Roman" w:eastAsia="Times New Roman" w:hAnsi="Times New Roman" w:cs="Times New Roman"/>
                <w:color w:val="000000"/>
                <w:vertAlign w:val="subscript"/>
              </w:rPr>
              <w:t>1</w:t>
            </w:r>
            <w:r w:rsidRPr="00CE576A">
              <w:rPr>
                <w:rFonts w:ascii="Times New Roman" w:eastAsia="Times New Roman" w:hAnsi="Times New Roman" w:cs="Times New Roman"/>
                <w:color w:val="000000"/>
              </w:rPr>
              <w:t>&gt;&lt;KP</w:t>
            </w:r>
            <w:r w:rsidRPr="00CE576A">
              <w:rPr>
                <w:rFonts w:ascii="Times New Roman" w:eastAsia="Times New Roman" w:hAnsi="Times New Roman" w:cs="Times New Roman"/>
                <w:color w:val="000000"/>
                <w:vertAlign w:val="subscript"/>
              </w:rPr>
              <w:t>3</w:t>
            </w:r>
          </w:p>
        </w:tc>
        <w:tc>
          <w:tcPr>
            <w:tcW w:w="1597" w:type="dxa"/>
            <w:shd w:val="clear" w:color="auto" w:fill="auto"/>
            <w:hideMark/>
          </w:tcPr>
          <w:p w:rsidR="002E6CF6" w:rsidRPr="00CE576A" w:rsidRDefault="002E6CF6" w:rsidP="00CE576A">
            <w:pPr>
              <w:spacing w:line="288" w:lineRule="auto"/>
              <w:jc w:val="center"/>
              <w:cnfStyle w:val="0000000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32,16</w:t>
            </w:r>
          </w:p>
        </w:tc>
        <w:tc>
          <w:tcPr>
            <w:tcW w:w="1387" w:type="dxa"/>
            <w:shd w:val="clear" w:color="auto" w:fill="auto"/>
            <w:hideMark/>
          </w:tcPr>
          <w:p w:rsidR="002E6CF6" w:rsidRPr="00CE576A" w:rsidRDefault="002E6CF6" w:rsidP="00CE576A">
            <w:pPr>
              <w:spacing w:line="288" w:lineRule="auto"/>
              <w:jc w:val="center"/>
              <w:cnfStyle w:val="0000000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0,000(*)</w:t>
            </w:r>
          </w:p>
        </w:tc>
        <w:tc>
          <w:tcPr>
            <w:tcW w:w="1563" w:type="dxa"/>
            <w:shd w:val="clear" w:color="auto" w:fill="auto"/>
            <w:noWrap/>
            <w:hideMark/>
          </w:tcPr>
          <w:p w:rsidR="002E6CF6" w:rsidRPr="00CE576A" w:rsidRDefault="002E6CF6" w:rsidP="00CE576A">
            <w:pPr>
              <w:spacing w:line="288" w:lineRule="auto"/>
              <w:jc w:val="center"/>
              <w:cnfStyle w:val="0000000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17,83</w:t>
            </w:r>
          </w:p>
        </w:tc>
        <w:tc>
          <w:tcPr>
            <w:tcW w:w="1291" w:type="dxa"/>
            <w:shd w:val="clear" w:color="auto" w:fill="auto"/>
            <w:noWrap/>
            <w:hideMark/>
          </w:tcPr>
          <w:p w:rsidR="002E6CF6" w:rsidRPr="00CE576A" w:rsidRDefault="002E6CF6" w:rsidP="00CE576A">
            <w:pPr>
              <w:spacing w:line="288" w:lineRule="auto"/>
              <w:jc w:val="center"/>
              <w:cnfStyle w:val="0000000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0,000(*)</w:t>
            </w:r>
          </w:p>
        </w:tc>
      </w:tr>
      <w:tr w:rsidR="00CA375A" w:rsidRPr="00CE576A" w:rsidTr="00A55ADD">
        <w:trPr>
          <w:cnfStyle w:val="000000100000"/>
          <w:trHeight w:val="339"/>
          <w:jc w:val="center"/>
        </w:trPr>
        <w:tc>
          <w:tcPr>
            <w:cnfStyle w:val="001000000000"/>
            <w:tcW w:w="2011" w:type="dxa"/>
            <w:shd w:val="clear" w:color="auto" w:fill="auto"/>
            <w:hideMark/>
          </w:tcPr>
          <w:p w:rsidR="002E6CF6" w:rsidRPr="00CE576A" w:rsidRDefault="002E6CF6" w:rsidP="00CE576A">
            <w:pPr>
              <w:spacing w:line="288" w:lineRule="auto"/>
              <w:jc w:val="center"/>
              <w:rPr>
                <w:rFonts w:ascii="Times New Roman" w:eastAsia="Times New Roman" w:hAnsi="Times New Roman" w:cs="Times New Roman"/>
                <w:color w:val="000000"/>
              </w:rPr>
            </w:pPr>
            <w:r w:rsidRPr="00CE576A">
              <w:rPr>
                <w:rFonts w:ascii="Times New Roman" w:eastAsia="Times New Roman" w:hAnsi="Times New Roman" w:cs="Times New Roman"/>
                <w:color w:val="000000"/>
              </w:rPr>
              <w:t>KP</w:t>
            </w:r>
            <w:r w:rsidRPr="00CE576A">
              <w:rPr>
                <w:rFonts w:ascii="Times New Roman" w:eastAsia="Times New Roman" w:hAnsi="Times New Roman" w:cs="Times New Roman"/>
                <w:color w:val="000000"/>
                <w:vertAlign w:val="subscript"/>
              </w:rPr>
              <w:t>2</w:t>
            </w:r>
            <w:r w:rsidRPr="00CE576A">
              <w:rPr>
                <w:rFonts w:ascii="Times New Roman" w:eastAsia="Times New Roman" w:hAnsi="Times New Roman" w:cs="Times New Roman"/>
                <w:color w:val="000000"/>
              </w:rPr>
              <w:t>&gt;&lt;KP</w:t>
            </w:r>
            <w:r w:rsidRPr="00CE576A">
              <w:rPr>
                <w:rFonts w:ascii="Times New Roman" w:eastAsia="Times New Roman" w:hAnsi="Times New Roman" w:cs="Times New Roman"/>
                <w:color w:val="000000"/>
                <w:vertAlign w:val="subscript"/>
              </w:rPr>
              <w:t>3</w:t>
            </w:r>
          </w:p>
        </w:tc>
        <w:tc>
          <w:tcPr>
            <w:tcW w:w="1597" w:type="dxa"/>
            <w:shd w:val="clear" w:color="auto" w:fill="auto"/>
            <w:hideMark/>
          </w:tcPr>
          <w:p w:rsidR="002E6CF6" w:rsidRPr="00CE576A" w:rsidRDefault="002E6CF6" w:rsidP="00CE576A">
            <w:pPr>
              <w:spacing w:line="288" w:lineRule="auto"/>
              <w:jc w:val="center"/>
              <w:cnfStyle w:val="0000001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16,67</w:t>
            </w:r>
          </w:p>
        </w:tc>
        <w:tc>
          <w:tcPr>
            <w:tcW w:w="1387" w:type="dxa"/>
            <w:shd w:val="clear" w:color="auto" w:fill="auto"/>
            <w:hideMark/>
          </w:tcPr>
          <w:p w:rsidR="002E6CF6" w:rsidRPr="00CE576A" w:rsidRDefault="002E6CF6" w:rsidP="00CE576A">
            <w:pPr>
              <w:spacing w:line="288" w:lineRule="auto"/>
              <w:jc w:val="center"/>
              <w:cnfStyle w:val="0000001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0,002(*)</w:t>
            </w:r>
          </w:p>
        </w:tc>
        <w:tc>
          <w:tcPr>
            <w:tcW w:w="1563" w:type="dxa"/>
            <w:shd w:val="clear" w:color="auto" w:fill="auto"/>
            <w:noWrap/>
            <w:hideMark/>
          </w:tcPr>
          <w:p w:rsidR="002E6CF6" w:rsidRPr="00CE576A" w:rsidRDefault="002E6CF6" w:rsidP="00CE576A">
            <w:pPr>
              <w:spacing w:line="288" w:lineRule="auto"/>
              <w:jc w:val="center"/>
              <w:cnfStyle w:val="0000001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6,67</w:t>
            </w:r>
          </w:p>
        </w:tc>
        <w:tc>
          <w:tcPr>
            <w:tcW w:w="1291" w:type="dxa"/>
            <w:shd w:val="clear" w:color="auto" w:fill="auto"/>
            <w:noWrap/>
            <w:hideMark/>
          </w:tcPr>
          <w:p w:rsidR="002E6CF6" w:rsidRPr="00CE576A" w:rsidRDefault="002E6CF6" w:rsidP="00CE576A">
            <w:pPr>
              <w:spacing w:line="288" w:lineRule="auto"/>
              <w:jc w:val="center"/>
              <w:cnfStyle w:val="000000100000"/>
              <w:rPr>
                <w:rFonts w:ascii="Times New Roman" w:eastAsia="Times New Roman" w:hAnsi="Times New Roman" w:cs="Times New Roman"/>
                <w:color w:val="000000"/>
              </w:rPr>
            </w:pPr>
            <w:r w:rsidRPr="00CE576A">
              <w:rPr>
                <w:rFonts w:ascii="Times New Roman" w:eastAsia="Times New Roman" w:hAnsi="Times New Roman" w:cs="Times New Roman"/>
                <w:color w:val="000000"/>
              </w:rPr>
              <w:t>0,019(*)</w:t>
            </w:r>
          </w:p>
        </w:tc>
      </w:tr>
    </w:tbl>
    <w:p w:rsidR="002E6CF6" w:rsidRPr="00CE576A" w:rsidRDefault="002E6CF6" w:rsidP="00CE576A">
      <w:pPr>
        <w:spacing w:after="0" w:line="288" w:lineRule="auto"/>
        <w:jc w:val="both"/>
        <w:rPr>
          <w:rFonts w:ascii="Times New Roman" w:hAnsi="Times New Roman" w:cs="Times New Roman"/>
        </w:rPr>
      </w:pPr>
      <w:r w:rsidRPr="00CE576A">
        <w:rPr>
          <w:rFonts w:ascii="Times New Roman" w:hAnsi="Times New Roman" w:cs="Times New Roman"/>
        </w:rPr>
        <w:t>Keterangan = (*) : bermakna</w:t>
      </w:r>
    </w:p>
    <w:p w:rsidR="002E6CF6" w:rsidRDefault="002E6CF6" w:rsidP="00CE576A">
      <w:pPr>
        <w:spacing w:after="0" w:line="288" w:lineRule="auto"/>
        <w:ind w:firstLine="720"/>
        <w:jc w:val="both"/>
        <w:rPr>
          <w:rFonts w:ascii="Times New Roman" w:hAnsi="Times New Roman" w:cs="Times New Roman"/>
          <w:color w:val="000000" w:themeColor="text1"/>
          <w:lang w:val="en-US"/>
        </w:rPr>
      </w:pPr>
      <w:r w:rsidRPr="00CE576A">
        <w:rPr>
          <w:rFonts w:ascii="Times New Roman" w:hAnsi="Times New Roman" w:cs="Times New Roman"/>
        </w:rPr>
        <w:t xml:space="preserve">Hasil uji </w:t>
      </w:r>
      <w:r w:rsidR="00CA375A" w:rsidRPr="00CE576A">
        <w:rPr>
          <w:rFonts w:ascii="Times New Roman" w:hAnsi="Times New Roman" w:cs="Times New Roman"/>
        </w:rPr>
        <w:t xml:space="preserve">statistik </w:t>
      </w:r>
      <w:r w:rsidRPr="00CE576A">
        <w:rPr>
          <w:rFonts w:ascii="Times New Roman" w:hAnsi="Times New Roman" w:cs="Times New Roman"/>
          <w:i/>
        </w:rPr>
        <w:t>Pos Hoc</w:t>
      </w:r>
      <w:r w:rsidRPr="00CE576A">
        <w:rPr>
          <w:rFonts w:ascii="Times New Roman" w:hAnsi="Times New Roman" w:cs="Times New Roman"/>
        </w:rPr>
        <w:t xml:space="preserve"> </w:t>
      </w:r>
      <w:r w:rsidR="00CA375A" w:rsidRPr="00CE576A">
        <w:rPr>
          <w:rFonts w:ascii="Times New Roman" w:hAnsi="Times New Roman" w:cs="Times New Roman"/>
        </w:rPr>
        <w:t xml:space="preserve">(LSD) </w:t>
      </w:r>
      <w:r w:rsidRPr="00CE576A">
        <w:rPr>
          <w:rFonts w:ascii="Times New Roman" w:hAnsi="Times New Roman" w:cs="Times New Roman"/>
        </w:rPr>
        <w:t xml:space="preserve">motilitas dan viabilitas spermatozoa pada </w:t>
      </w:r>
      <w:r w:rsidRPr="005E01BF">
        <w:rPr>
          <w:rFonts w:ascii="Times New Roman" w:hAnsi="Times New Roman" w:cs="Times New Roman"/>
          <w:b/>
        </w:rPr>
        <w:t>Tabel 2</w:t>
      </w:r>
      <w:r w:rsidR="00CE576A" w:rsidRPr="005E01BF">
        <w:rPr>
          <w:rFonts w:ascii="Times New Roman" w:hAnsi="Times New Roman" w:cs="Times New Roman"/>
          <w:b/>
          <w:lang w:val="en-US"/>
        </w:rPr>
        <w:t>.</w:t>
      </w:r>
      <w:r w:rsidRPr="00CE576A">
        <w:rPr>
          <w:rFonts w:ascii="Times New Roman" w:hAnsi="Times New Roman" w:cs="Times New Roman"/>
        </w:rPr>
        <w:t xml:space="preserve"> menunjukan ada perbedaan signifikan antar kelompok (p&lt;0,05).</w:t>
      </w:r>
      <w:r w:rsidR="00CA375A" w:rsidRPr="00CE576A">
        <w:rPr>
          <w:rFonts w:ascii="Times New Roman" w:hAnsi="Times New Roman" w:cs="Times New Roman"/>
        </w:rPr>
        <w:t xml:space="preserve"> Hal ini menunjukkan </w:t>
      </w:r>
      <w:r w:rsidR="00CA375A" w:rsidRPr="00CE576A">
        <w:rPr>
          <w:rFonts w:ascii="Times New Roman" w:hAnsi="Times New Roman" w:cs="Times New Roman"/>
          <w:color w:val="000000" w:themeColor="text1"/>
        </w:rPr>
        <w:t>bahwa pemberian ekstrak terung ungu dapat menurunkan motilitas dan viabilitas spermatozoa secara in vitro.</w:t>
      </w:r>
    </w:p>
    <w:p w:rsidR="00CE576A" w:rsidRPr="00CE576A" w:rsidRDefault="00CE576A" w:rsidP="00CE576A">
      <w:pPr>
        <w:spacing w:after="0" w:line="288" w:lineRule="auto"/>
        <w:ind w:firstLine="720"/>
        <w:jc w:val="both"/>
        <w:rPr>
          <w:rFonts w:ascii="Times New Roman" w:hAnsi="Times New Roman" w:cs="Times New Roman"/>
          <w:color w:val="000000" w:themeColor="text1"/>
          <w:lang w:val="en-US"/>
        </w:rPr>
      </w:pPr>
    </w:p>
    <w:p w:rsidR="00CA375A" w:rsidRPr="00CE576A" w:rsidRDefault="00CA375A" w:rsidP="00CE576A">
      <w:pPr>
        <w:spacing w:after="0" w:line="288" w:lineRule="auto"/>
        <w:jc w:val="both"/>
        <w:rPr>
          <w:rFonts w:ascii="Times New Roman" w:hAnsi="Times New Roman" w:cs="Times New Roman"/>
          <w:b/>
          <w:color w:val="000000" w:themeColor="text1"/>
        </w:rPr>
      </w:pPr>
      <w:r w:rsidRPr="00CE576A">
        <w:rPr>
          <w:rFonts w:ascii="Times New Roman" w:hAnsi="Times New Roman" w:cs="Times New Roman"/>
          <w:b/>
          <w:color w:val="000000" w:themeColor="text1"/>
        </w:rPr>
        <w:t>PEMBAHASAN</w:t>
      </w:r>
    </w:p>
    <w:p w:rsidR="00E914A7" w:rsidRPr="00CE576A" w:rsidRDefault="00CE576A" w:rsidP="00CE576A">
      <w:pPr>
        <w:spacing w:after="0" w:line="288" w:lineRule="auto"/>
        <w:jc w:val="both"/>
        <w:rPr>
          <w:rFonts w:ascii="Times New Roman" w:hAnsi="Times New Roman" w:cs="Times New Roman"/>
          <w:b/>
          <w:color w:val="000000" w:themeColor="text1"/>
          <w:lang w:val="en-US"/>
        </w:rPr>
      </w:pPr>
      <w:r>
        <w:rPr>
          <w:rFonts w:ascii="Times New Roman" w:hAnsi="Times New Roman" w:cs="Times New Roman"/>
          <w:b/>
          <w:color w:val="000000" w:themeColor="text1"/>
          <w:lang w:val="en-US"/>
        </w:rPr>
        <w:t>Motilitas Spermatozoa</w:t>
      </w:r>
    </w:p>
    <w:p w:rsidR="00CA375A" w:rsidRPr="00CE576A" w:rsidRDefault="00E914A7" w:rsidP="00CE576A">
      <w:pPr>
        <w:spacing w:after="0" w:line="288" w:lineRule="auto"/>
        <w:ind w:firstLine="284"/>
        <w:jc w:val="both"/>
        <w:rPr>
          <w:rFonts w:ascii="Times New Roman" w:hAnsi="Times New Roman" w:cs="Times New Roman"/>
        </w:rPr>
      </w:pPr>
      <w:r w:rsidRPr="00CE576A">
        <w:rPr>
          <w:rFonts w:ascii="Times New Roman" w:hAnsi="Times New Roman" w:cs="Times New Roman"/>
        </w:rPr>
        <w:t>Hasil penelitian motilitas spermatozoa pada ekstrak terung ungu secara in vitro menunjukan terdapat perbedaan rerata motilitas spermatozoa antara kelompok kontrol dengan kelompok perlakuan (</w:t>
      </w:r>
      <w:r w:rsidRPr="00CE576A">
        <w:rPr>
          <w:rFonts w:ascii="Times New Roman" w:hAnsi="Times New Roman" w:cs="Times New Roman"/>
          <w:i/>
        </w:rPr>
        <w:t>p</w:t>
      </w:r>
      <w:r w:rsidRPr="00CE576A">
        <w:rPr>
          <w:rFonts w:ascii="Times New Roman" w:hAnsi="Times New Roman" w:cs="Times New Roman"/>
        </w:rPr>
        <w:t xml:space="preserve">=0,000). </w:t>
      </w:r>
      <w:r w:rsidR="00C1075D" w:rsidRPr="00CE576A">
        <w:rPr>
          <w:rFonts w:ascii="Times New Roman" w:hAnsi="Times New Roman" w:cs="Times New Roman"/>
          <w:iCs/>
        </w:rPr>
        <w:t>Solasodin yang terkandung di dalam terung ungu menyebabkan terganggunya aktifitas ATP-ase dan aktifitas protein dinein kinase pada mikrotubulus yang terdapat pada bagian tengah ekor spermatozoa (</w:t>
      </w:r>
      <w:r w:rsidR="00C1075D" w:rsidRPr="00CE576A">
        <w:rPr>
          <w:rFonts w:ascii="Times New Roman" w:hAnsi="Times New Roman" w:cs="Times New Roman"/>
          <w:i/>
          <w:iCs/>
        </w:rPr>
        <w:t>MidPiece</w:t>
      </w:r>
      <w:r w:rsidR="00C1075D" w:rsidRPr="00CE576A">
        <w:rPr>
          <w:rFonts w:ascii="Times New Roman" w:hAnsi="Times New Roman" w:cs="Times New Roman"/>
          <w:iCs/>
        </w:rPr>
        <w:t xml:space="preserve">) </w:t>
      </w:r>
      <w:sdt>
        <w:sdtPr>
          <w:rPr>
            <w:rFonts w:ascii="Times New Roman" w:hAnsi="Times New Roman" w:cs="Times New Roman"/>
            <w:iCs/>
          </w:rPr>
          <w:id w:val="-989174152"/>
          <w:citation/>
        </w:sdtPr>
        <w:sdtContent>
          <w:r w:rsidR="005767C2" w:rsidRPr="00CE576A">
            <w:rPr>
              <w:rFonts w:ascii="Times New Roman" w:hAnsi="Times New Roman" w:cs="Times New Roman"/>
              <w:iCs/>
            </w:rPr>
            <w:fldChar w:fldCharType="begin"/>
          </w:r>
          <w:r w:rsidR="00C1075D" w:rsidRPr="00CE576A">
            <w:rPr>
              <w:rFonts w:ascii="Times New Roman" w:hAnsi="Times New Roman" w:cs="Times New Roman"/>
            </w:rPr>
            <w:instrText xml:space="preserve"> CITATION Asm10 \l 1057 </w:instrText>
          </w:r>
          <w:r w:rsidR="005767C2" w:rsidRPr="00CE576A">
            <w:rPr>
              <w:rFonts w:ascii="Times New Roman" w:hAnsi="Times New Roman" w:cs="Times New Roman"/>
              <w:iCs/>
            </w:rPr>
            <w:fldChar w:fldCharType="separate"/>
          </w:r>
          <w:r w:rsidR="00C1075D" w:rsidRPr="00CE576A">
            <w:rPr>
              <w:rFonts w:ascii="Times New Roman" w:hAnsi="Times New Roman" w:cs="Times New Roman"/>
              <w:noProof/>
            </w:rPr>
            <w:t>(Asmarinah, 2010)</w:t>
          </w:r>
          <w:r w:rsidR="005767C2" w:rsidRPr="00CE576A">
            <w:rPr>
              <w:rFonts w:ascii="Times New Roman" w:hAnsi="Times New Roman" w:cs="Times New Roman"/>
              <w:iCs/>
            </w:rPr>
            <w:fldChar w:fldCharType="end"/>
          </w:r>
        </w:sdtContent>
      </w:sdt>
      <w:r w:rsidR="00C1075D" w:rsidRPr="00CE576A">
        <w:rPr>
          <w:rFonts w:ascii="Times New Roman" w:hAnsi="Times New Roman" w:cs="Times New Roman"/>
          <w:iCs/>
        </w:rPr>
        <w:t xml:space="preserve">. </w:t>
      </w:r>
      <w:r w:rsidR="00C1075D" w:rsidRPr="00CE576A">
        <w:rPr>
          <w:rFonts w:ascii="Times New Roman" w:hAnsi="Times New Roman" w:cs="Times New Roman"/>
        </w:rPr>
        <w:t xml:space="preserve">Dinein merupakan molekul enzim ATP-ase yang akan menguraikan ATP menjadi energi untuk pergerakan spermatozoa, sehingga apabila aktifitas ATP-ase dan aktifitas protein dinein kinase pada mikrotubulus tersebut terganggu maka motilitas spermatozoa juga akan terganggu </w:t>
      </w:r>
      <w:sdt>
        <w:sdtPr>
          <w:rPr>
            <w:rFonts w:ascii="Times New Roman" w:hAnsi="Times New Roman" w:cs="Times New Roman"/>
          </w:rPr>
          <w:id w:val="-489482531"/>
          <w:citation/>
        </w:sdtPr>
        <w:sdtContent>
          <w:r w:rsidR="005767C2" w:rsidRPr="00CE576A">
            <w:rPr>
              <w:rFonts w:ascii="Times New Roman" w:hAnsi="Times New Roman" w:cs="Times New Roman"/>
            </w:rPr>
            <w:fldChar w:fldCharType="begin"/>
          </w:r>
          <w:r w:rsidR="00C1075D" w:rsidRPr="00CE576A">
            <w:rPr>
              <w:rFonts w:ascii="Times New Roman" w:hAnsi="Times New Roman" w:cs="Times New Roman"/>
            </w:rPr>
            <w:instrText xml:space="preserve"> CITATION Asm10 \l 1057 </w:instrText>
          </w:r>
          <w:r w:rsidR="005767C2" w:rsidRPr="00CE576A">
            <w:rPr>
              <w:rFonts w:ascii="Times New Roman" w:hAnsi="Times New Roman" w:cs="Times New Roman"/>
            </w:rPr>
            <w:fldChar w:fldCharType="separate"/>
          </w:r>
          <w:r w:rsidR="00C1075D" w:rsidRPr="00CE576A">
            <w:rPr>
              <w:rFonts w:ascii="Times New Roman" w:hAnsi="Times New Roman" w:cs="Times New Roman"/>
              <w:noProof/>
            </w:rPr>
            <w:t>(Asmarinah, 2010)</w:t>
          </w:r>
          <w:r w:rsidR="005767C2" w:rsidRPr="00CE576A">
            <w:rPr>
              <w:rFonts w:ascii="Times New Roman" w:hAnsi="Times New Roman" w:cs="Times New Roman"/>
            </w:rPr>
            <w:fldChar w:fldCharType="end"/>
          </w:r>
        </w:sdtContent>
      </w:sdt>
      <w:r w:rsidR="00C1075D" w:rsidRPr="00CE576A">
        <w:rPr>
          <w:rFonts w:ascii="Times New Roman" w:hAnsi="Times New Roman" w:cs="Times New Roman"/>
        </w:rPr>
        <w:t xml:space="preserve">. Hal ini sesuai dengan Eliza (2004) yang menyatakan bahwa penurunan jumlah motilitas pada kelompok perlakuan </w:t>
      </w:r>
      <w:r w:rsidR="00C1075D" w:rsidRPr="00CE576A">
        <w:rPr>
          <w:rFonts w:ascii="Times New Roman" w:hAnsi="Times New Roman" w:cs="Times New Roman"/>
        </w:rPr>
        <w:lastRenderedPageBreak/>
        <w:t>disebabkan karena adanya zat alkaloid berupa solasodin pada terung ungu yang mengganggu aktivitas ATP-ase yang terdapat pada membran sel bagian tengah ekor sperma (</w:t>
      </w:r>
      <w:r w:rsidR="00C1075D" w:rsidRPr="00CE576A">
        <w:rPr>
          <w:rFonts w:ascii="Times New Roman" w:hAnsi="Times New Roman" w:cs="Times New Roman"/>
          <w:i/>
        </w:rPr>
        <w:t>MidPiece</w:t>
      </w:r>
      <w:r w:rsidR="00C1075D" w:rsidRPr="00CE576A">
        <w:rPr>
          <w:rFonts w:ascii="Times New Roman" w:hAnsi="Times New Roman" w:cs="Times New Roman"/>
        </w:rPr>
        <w:t xml:space="preserve">) dan oleh karena adanya gangguan pada aktivitas protein dinein kinase pada mikrotubulus yang berperan dalam menguraikan ATP menjadi energi pada pergerakan untuk spermatozoa sehingga berakibat motilitas spermatozoa menurun. </w:t>
      </w:r>
    </w:p>
    <w:p w:rsidR="00CE576A" w:rsidRDefault="00CE576A" w:rsidP="00CE576A">
      <w:pPr>
        <w:spacing w:after="0" w:line="288" w:lineRule="auto"/>
        <w:jc w:val="both"/>
        <w:rPr>
          <w:rFonts w:ascii="Times New Roman" w:hAnsi="Times New Roman" w:cs="Times New Roman"/>
          <w:lang w:val="en-US"/>
        </w:rPr>
      </w:pPr>
    </w:p>
    <w:p w:rsidR="00E914A7" w:rsidRPr="00CE576A" w:rsidRDefault="00CE576A" w:rsidP="00CE576A">
      <w:pPr>
        <w:spacing w:after="0" w:line="288" w:lineRule="auto"/>
        <w:jc w:val="both"/>
        <w:rPr>
          <w:rFonts w:ascii="Times New Roman" w:hAnsi="Times New Roman" w:cs="Times New Roman"/>
          <w:b/>
          <w:lang w:val="en-US"/>
        </w:rPr>
      </w:pPr>
      <w:r>
        <w:rPr>
          <w:rFonts w:ascii="Times New Roman" w:hAnsi="Times New Roman" w:cs="Times New Roman"/>
          <w:b/>
          <w:lang w:val="en-US"/>
        </w:rPr>
        <w:t>Viabilitas Spermtozoa</w:t>
      </w:r>
    </w:p>
    <w:p w:rsidR="005D2EFD" w:rsidRPr="00CE576A" w:rsidRDefault="00E914A7" w:rsidP="00CE576A">
      <w:pPr>
        <w:spacing w:after="0" w:line="288" w:lineRule="auto"/>
        <w:ind w:firstLine="360"/>
        <w:jc w:val="both"/>
        <w:rPr>
          <w:rFonts w:ascii="Times New Roman" w:hAnsi="Times New Roman" w:cs="Times New Roman"/>
        </w:rPr>
      </w:pPr>
      <w:r w:rsidRPr="00CE576A">
        <w:rPr>
          <w:rFonts w:ascii="Times New Roman" w:hAnsi="Times New Roman" w:cs="Times New Roman"/>
        </w:rPr>
        <w:t xml:space="preserve">Hasil uji statistik viabilitas spermatozoa dengan melihat spermatozoa yang hidup dibawah mikroskop ditandai dengan bagian kepala spermatozoa yang tidak terwarna pada keempat kelompok menggunakan uji </w:t>
      </w:r>
      <w:r w:rsidRPr="00CE576A">
        <w:rPr>
          <w:rFonts w:ascii="Times New Roman" w:hAnsi="Times New Roman" w:cs="Times New Roman"/>
          <w:i/>
        </w:rPr>
        <w:t>One Way Anova</w:t>
      </w:r>
      <w:r w:rsidRPr="00CE576A">
        <w:rPr>
          <w:rFonts w:ascii="Times New Roman" w:hAnsi="Times New Roman" w:cs="Times New Roman"/>
        </w:rPr>
        <w:t xml:space="preserve"> memiliki nilai probability 0,00 (</w:t>
      </w:r>
      <w:r w:rsidRPr="00CE576A">
        <w:rPr>
          <w:rFonts w:ascii="Times New Roman" w:hAnsi="Times New Roman" w:cs="Times New Roman"/>
          <w:i/>
        </w:rPr>
        <w:t>p</w:t>
      </w:r>
      <w:r w:rsidRPr="00CE576A">
        <w:rPr>
          <w:rFonts w:ascii="Times New Roman" w:hAnsi="Times New Roman" w:cs="Times New Roman"/>
        </w:rPr>
        <w:t xml:space="preserve">&lt;0,05) artinya memiliki perbedaan bermakna, sedangkan pada uji </w:t>
      </w:r>
      <w:r w:rsidRPr="00CE576A">
        <w:rPr>
          <w:rFonts w:ascii="Times New Roman" w:hAnsi="Times New Roman" w:cs="Times New Roman"/>
          <w:i/>
        </w:rPr>
        <w:t xml:space="preserve">Pos Hoc </w:t>
      </w:r>
      <w:r w:rsidRPr="00CE576A">
        <w:rPr>
          <w:rFonts w:ascii="Times New Roman" w:hAnsi="Times New Roman" w:cs="Times New Roman"/>
        </w:rPr>
        <w:t>pada kelompok kontrol dengan KP</w:t>
      </w:r>
      <w:r w:rsidRPr="00CE576A">
        <w:rPr>
          <w:rFonts w:ascii="Times New Roman" w:hAnsi="Times New Roman" w:cs="Times New Roman"/>
          <w:vertAlign w:val="subscript"/>
        </w:rPr>
        <w:t>1</w:t>
      </w:r>
      <w:r w:rsidRPr="00CE576A">
        <w:rPr>
          <w:rFonts w:ascii="Times New Roman" w:hAnsi="Times New Roman" w:cs="Times New Roman"/>
        </w:rPr>
        <w:t>-KP</w:t>
      </w:r>
      <w:r w:rsidRPr="00CE576A">
        <w:rPr>
          <w:rFonts w:ascii="Times New Roman" w:hAnsi="Times New Roman" w:cs="Times New Roman"/>
          <w:vertAlign w:val="subscript"/>
        </w:rPr>
        <w:t>3</w:t>
      </w:r>
      <w:r w:rsidRPr="00CE576A">
        <w:rPr>
          <w:rFonts w:ascii="Times New Roman" w:hAnsi="Times New Roman" w:cs="Times New Roman"/>
        </w:rPr>
        <w:t xml:space="preserve"> memiliki perbedaan bermakna dengan nilai probability p&lt;0,05 sehingga dapat disimpulkan pada pemberian esktrak terung ungu dapat berpengaruh pada viabilitas spermatozoa. </w:t>
      </w:r>
      <w:r w:rsidR="005D2EFD" w:rsidRPr="00CE576A">
        <w:rPr>
          <w:rFonts w:ascii="Times New Roman" w:hAnsi="Times New Roman" w:cs="Times New Roman"/>
        </w:rPr>
        <w:t xml:space="preserve">Penurunan viabilitas spermatozoa pada kelompok perlakuan ekstrak terung ungu dipengaruhi adanya </w:t>
      </w:r>
      <w:r w:rsidR="005D2EFD" w:rsidRPr="00CE576A">
        <w:rPr>
          <w:rFonts w:ascii="Times New Roman" w:hAnsi="Times New Roman" w:cs="Times New Roman"/>
          <w:iCs/>
        </w:rPr>
        <w:t>senyawa alkaloid dalam terung ungu yaitu solasodin yang dapat mengganggu</w:t>
      </w:r>
      <w:r w:rsidR="005D2EFD" w:rsidRPr="00CE576A">
        <w:rPr>
          <w:rFonts w:ascii="Times New Roman" w:hAnsi="Times New Roman" w:cs="Times New Roman"/>
        </w:rPr>
        <w:t xml:space="preserve"> permeabilitas membran spermatozoa. Hal ini sesuai dengan Eliza (2004) yang menyatakan bahwa penurunan viabilitas sperma karena pengaruh ekstrak terung ungu yang disebabkan karena terganggunya permeabilitas membran spermatozoa yang nantinya dapat mengganggu transportasi zat-zat nutrisi yang diperlukan untuk pergerakan spermatozoa, selain itu Eliza (2004) juga menyatakan bahwa permeabilitas membran spermatozoa erat hubungannya dengan metabolisme sel yang berperan dalam pembentukan energi sehingga dalam hal ini permeabilitas membran spermatozoa erat hubungannya dengan motilitas dan viabilitas spermatozoa.</w:t>
      </w:r>
    </w:p>
    <w:p w:rsidR="00E914A7" w:rsidRPr="00CE576A" w:rsidRDefault="00E914A7" w:rsidP="00CE576A">
      <w:pPr>
        <w:spacing w:after="0" w:line="288" w:lineRule="auto"/>
        <w:ind w:left="284" w:firstLine="720"/>
        <w:jc w:val="both"/>
        <w:rPr>
          <w:rFonts w:ascii="Times New Roman" w:hAnsi="Times New Roman" w:cs="Times New Roman"/>
        </w:rPr>
      </w:pPr>
    </w:p>
    <w:p w:rsidR="005D2EFD" w:rsidRPr="00CE576A" w:rsidRDefault="00E914A7" w:rsidP="00CE576A">
      <w:pPr>
        <w:spacing w:after="0" w:line="288" w:lineRule="auto"/>
        <w:jc w:val="both"/>
        <w:rPr>
          <w:rFonts w:ascii="Times New Roman" w:hAnsi="Times New Roman" w:cs="Times New Roman"/>
          <w:b/>
        </w:rPr>
      </w:pPr>
      <w:r w:rsidRPr="00CE576A">
        <w:rPr>
          <w:rFonts w:ascii="Times New Roman" w:hAnsi="Times New Roman" w:cs="Times New Roman"/>
          <w:b/>
        </w:rPr>
        <w:t>KESIMPULAN</w:t>
      </w:r>
    </w:p>
    <w:p w:rsidR="008514C2" w:rsidRDefault="008514C2" w:rsidP="00CE576A">
      <w:pPr>
        <w:tabs>
          <w:tab w:val="left" w:pos="993"/>
        </w:tabs>
        <w:spacing w:after="0" w:line="288" w:lineRule="auto"/>
        <w:jc w:val="both"/>
        <w:rPr>
          <w:rFonts w:ascii="Times New Roman" w:hAnsi="Times New Roman" w:cs="Times New Roman"/>
          <w:lang w:val="en-US"/>
        </w:rPr>
      </w:pPr>
      <w:r w:rsidRPr="00CE576A">
        <w:rPr>
          <w:rFonts w:ascii="Times New Roman" w:hAnsi="Times New Roman" w:cs="Times New Roman"/>
        </w:rPr>
        <w:tab/>
        <w:t xml:space="preserve">Pemberian ekstrak terung ungu ( </w:t>
      </w:r>
      <w:r w:rsidRPr="00CE576A">
        <w:rPr>
          <w:rFonts w:ascii="Times New Roman" w:hAnsi="Times New Roman" w:cs="Times New Roman"/>
          <w:i/>
        </w:rPr>
        <w:t>Solanum melongena L</w:t>
      </w:r>
      <w:r w:rsidRPr="00CE576A">
        <w:rPr>
          <w:rFonts w:ascii="Times New Roman" w:hAnsi="Times New Roman" w:cs="Times New Roman"/>
        </w:rPr>
        <w:t>. ) dapat menurunkan motili</w:t>
      </w:r>
      <w:r w:rsidR="00CE576A">
        <w:rPr>
          <w:rFonts w:ascii="Times New Roman" w:hAnsi="Times New Roman" w:cs="Times New Roman"/>
        </w:rPr>
        <w:t>tas dan viabilitas spermatozoa.</w:t>
      </w:r>
    </w:p>
    <w:p w:rsidR="00CE576A" w:rsidRPr="00CE576A" w:rsidRDefault="00CE576A" w:rsidP="00CE576A">
      <w:pPr>
        <w:tabs>
          <w:tab w:val="left" w:pos="993"/>
        </w:tabs>
        <w:spacing w:after="0" w:line="288" w:lineRule="auto"/>
        <w:jc w:val="both"/>
        <w:rPr>
          <w:rFonts w:ascii="Times New Roman" w:hAnsi="Times New Roman" w:cs="Times New Roman"/>
          <w:lang w:val="en-US"/>
        </w:rPr>
      </w:pPr>
    </w:p>
    <w:p w:rsidR="008514C2" w:rsidRPr="00CE576A" w:rsidRDefault="008514C2" w:rsidP="00CE576A">
      <w:pPr>
        <w:tabs>
          <w:tab w:val="left" w:pos="993"/>
        </w:tabs>
        <w:spacing w:after="0" w:line="288" w:lineRule="auto"/>
        <w:jc w:val="both"/>
        <w:rPr>
          <w:rFonts w:ascii="Times New Roman" w:hAnsi="Times New Roman" w:cs="Times New Roman"/>
          <w:b/>
        </w:rPr>
      </w:pPr>
      <w:r w:rsidRPr="00CE576A">
        <w:rPr>
          <w:rFonts w:ascii="Times New Roman" w:hAnsi="Times New Roman" w:cs="Times New Roman"/>
          <w:b/>
        </w:rPr>
        <w:t>SARAN</w:t>
      </w:r>
    </w:p>
    <w:p w:rsidR="005D2EFD" w:rsidRPr="00CE576A" w:rsidRDefault="008514C2" w:rsidP="00CE576A">
      <w:pPr>
        <w:tabs>
          <w:tab w:val="left" w:pos="993"/>
        </w:tabs>
        <w:spacing w:after="0" w:line="288" w:lineRule="auto"/>
        <w:jc w:val="both"/>
        <w:rPr>
          <w:rFonts w:ascii="Times New Roman" w:hAnsi="Times New Roman" w:cs="Times New Roman"/>
        </w:rPr>
      </w:pPr>
      <w:r w:rsidRPr="00CE576A">
        <w:rPr>
          <w:rFonts w:ascii="Times New Roman" w:eastAsia="Times New Roman" w:hAnsi="Times New Roman" w:cs="Times New Roman"/>
          <w:b/>
          <w:i/>
        </w:rPr>
        <w:tab/>
      </w:r>
      <w:r w:rsidRPr="00CE576A">
        <w:rPr>
          <w:rFonts w:ascii="Times New Roman" w:eastAsia="Times New Roman" w:hAnsi="Times New Roman" w:cs="Times New Roman"/>
        </w:rPr>
        <w:t xml:space="preserve">Perlu </w:t>
      </w:r>
      <w:r w:rsidRPr="00CE576A">
        <w:rPr>
          <w:rFonts w:ascii="Times New Roman" w:hAnsi="Times New Roman" w:cs="Times New Roman"/>
        </w:rPr>
        <w:t>penelitian lebih lanjut tentang analisis pengaruh pelarut kloroform pada ekstrak terung ungu (Solanum melongena L.) terhadap motilitas dan viabilitas spermatozoa secara in vitro dan in vivo.</w:t>
      </w:r>
    </w:p>
    <w:p w:rsidR="001B1608" w:rsidRDefault="001B1608" w:rsidP="00CE576A">
      <w:pPr>
        <w:tabs>
          <w:tab w:val="left" w:pos="993"/>
        </w:tabs>
        <w:spacing w:after="0" w:line="360" w:lineRule="auto"/>
        <w:jc w:val="both"/>
        <w:rPr>
          <w:rFonts w:ascii="Times New Roman" w:hAnsi="Times New Roman" w:cs="Times New Roman"/>
          <w:b/>
          <w:lang w:val="en-US"/>
        </w:rPr>
      </w:pPr>
    </w:p>
    <w:p w:rsidR="00CE576A" w:rsidRDefault="00CE576A" w:rsidP="00CE576A">
      <w:pPr>
        <w:tabs>
          <w:tab w:val="left" w:pos="993"/>
        </w:tabs>
        <w:spacing w:after="0" w:line="360" w:lineRule="auto"/>
        <w:jc w:val="both"/>
        <w:rPr>
          <w:rFonts w:ascii="Times New Roman" w:hAnsi="Times New Roman" w:cs="Times New Roman"/>
          <w:b/>
          <w:lang w:val="en-US"/>
        </w:rPr>
      </w:pPr>
    </w:p>
    <w:p w:rsidR="00CE576A" w:rsidRDefault="00CE576A" w:rsidP="00CE576A">
      <w:pPr>
        <w:tabs>
          <w:tab w:val="left" w:pos="993"/>
        </w:tabs>
        <w:spacing w:after="0" w:line="360" w:lineRule="auto"/>
        <w:jc w:val="both"/>
        <w:rPr>
          <w:rFonts w:ascii="Times New Roman" w:hAnsi="Times New Roman" w:cs="Times New Roman"/>
          <w:b/>
          <w:lang w:val="en-US"/>
        </w:rPr>
      </w:pPr>
    </w:p>
    <w:p w:rsidR="00CE576A" w:rsidRDefault="00CE576A" w:rsidP="00CE576A">
      <w:pPr>
        <w:tabs>
          <w:tab w:val="left" w:pos="993"/>
        </w:tabs>
        <w:spacing w:after="0" w:line="360" w:lineRule="auto"/>
        <w:jc w:val="both"/>
        <w:rPr>
          <w:rFonts w:ascii="Times New Roman" w:hAnsi="Times New Roman" w:cs="Times New Roman"/>
          <w:b/>
          <w:lang w:val="en-US"/>
        </w:rPr>
      </w:pPr>
    </w:p>
    <w:p w:rsidR="00CE576A" w:rsidRDefault="00CE576A" w:rsidP="00CE576A">
      <w:pPr>
        <w:tabs>
          <w:tab w:val="left" w:pos="993"/>
        </w:tabs>
        <w:spacing w:after="0" w:line="360" w:lineRule="auto"/>
        <w:jc w:val="both"/>
        <w:rPr>
          <w:rFonts w:ascii="Times New Roman" w:hAnsi="Times New Roman" w:cs="Times New Roman"/>
          <w:b/>
          <w:lang w:val="en-US"/>
        </w:rPr>
      </w:pPr>
    </w:p>
    <w:p w:rsidR="00CE576A" w:rsidRDefault="00CE576A" w:rsidP="00CE576A">
      <w:pPr>
        <w:tabs>
          <w:tab w:val="left" w:pos="993"/>
        </w:tabs>
        <w:spacing w:after="0" w:line="360" w:lineRule="auto"/>
        <w:jc w:val="both"/>
        <w:rPr>
          <w:rFonts w:ascii="Times New Roman" w:hAnsi="Times New Roman" w:cs="Times New Roman"/>
          <w:b/>
          <w:lang w:val="en-US"/>
        </w:rPr>
      </w:pPr>
    </w:p>
    <w:p w:rsidR="00D83454" w:rsidRPr="00CE576A" w:rsidRDefault="00D83454" w:rsidP="00CE576A">
      <w:pPr>
        <w:tabs>
          <w:tab w:val="left" w:pos="993"/>
        </w:tabs>
        <w:spacing w:after="0" w:line="360" w:lineRule="auto"/>
        <w:jc w:val="both"/>
        <w:rPr>
          <w:rFonts w:ascii="Times New Roman" w:hAnsi="Times New Roman" w:cs="Times New Roman"/>
          <w:b/>
          <w:lang w:val="en-US"/>
        </w:rPr>
      </w:pPr>
    </w:p>
    <w:p w:rsidR="008514C2" w:rsidRPr="00CE576A" w:rsidRDefault="008514C2" w:rsidP="00CE576A">
      <w:pPr>
        <w:tabs>
          <w:tab w:val="left" w:pos="993"/>
        </w:tabs>
        <w:spacing w:after="0" w:line="288" w:lineRule="auto"/>
        <w:jc w:val="both"/>
        <w:rPr>
          <w:rFonts w:ascii="Times New Roman" w:hAnsi="Times New Roman" w:cs="Times New Roman"/>
          <w:b/>
        </w:rPr>
      </w:pPr>
      <w:r w:rsidRPr="00CE576A">
        <w:rPr>
          <w:rFonts w:ascii="Times New Roman" w:hAnsi="Times New Roman" w:cs="Times New Roman"/>
          <w:b/>
        </w:rPr>
        <w:lastRenderedPageBreak/>
        <w:t>DAFTAR PUSTAKA</w:t>
      </w:r>
    </w:p>
    <w:sdt>
      <w:sdtPr>
        <w:rPr>
          <w:rFonts w:eastAsiaTheme="minorEastAsia"/>
          <w:sz w:val="22"/>
          <w:szCs w:val="22"/>
          <w:lang w:val="id-ID" w:eastAsia="id-ID"/>
        </w:rPr>
        <w:id w:val="111145805"/>
        <w:bibliography/>
      </w:sdtPr>
      <w:sdtEndPr/>
      <w:sdtContent>
        <w:p w:rsidR="00CA375A" w:rsidRPr="00CE576A" w:rsidRDefault="005767C2" w:rsidP="00CE576A">
          <w:pPr>
            <w:pStyle w:val="Bibliography"/>
            <w:spacing w:line="288" w:lineRule="auto"/>
            <w:ind w:left="720" w:hanging="720"/>
            <w:jc w:val="both"/>
            <w:rPr>
              <w:noProof/>
              <w:sz w:val="22"/>
              <w:szCs w:val="22"/>
            </w:rPr>
          </w:pPr>
          <w:r w:rsidRPr="00CE576A">
            <w:rPr>
              <w:sz w:val="22"/>
              <w:szCs w:val="22"/>
            </w:rPr>
            <w:fldChar w:fldCharType="begin"/>
          </w:r>
          <w:r w:rsidR="00CA375A" w:rsidRPr="00CE576A">
            <w:rPr>
              <w:sz w:val="22"/>
              <w:szCs w:val="22"/>
            </w:rPr>
            <w:instrText xml:space="preserve"> BIBLIOGRAPHY </w:instrText>
          </w:r>
          <w:r w:rsidRPr="00CE576A">
            <w:rPr>
              <w:sz w:val="22"/>
              <w:szCs w:val="22"/>
            </w:rPr>
            <w:fldChar w:fldCharType="separate"/>
          </w:r>
          <w:r w:rsidR="00CA375A" w:rsidRPr="00CE576A">
            <w:rPr>
              <w:noProof/>
              <w:sz w:val="22"/>
              <w:szCs w:val="22"/>
            </w:rPr>
            <w:t xml:space="preserve">Alberts, B., Johnson, A., &amp; Lewis, J. (2002). </w:t>
          </w:r>
          <w:r w:rsidR="00CA375A" w:rsidRPr="00CE576A">
            <w:rPr>
              <w:i/>
              <w:iCs/>
              <w:noProof/>
              <w:sz w:val="22"/>
              <w:szCs w:val="22"/>
            </w:rPr>
            <w:t>Molecular Biology Of The Cell 4th Edition.</w:t>
          </w:r>
          <w:r w:rsidR="00CA375A" w:rsidRPr="00CE576A">
            <w:rPr>
              <w:noProof/>
              <w:sz w:val="22"/>
              <w:szCs w:val="22"/>
            </w:rPr>
            <w:t xml:space="preserve"> New York: Garland Science.</w:t>
          </w:r>
        </w:p>
        <w:p w:rsidR="00CA375A" w:rsidRPr="00CE576A" w:rsidRDefault="00CA375A" w:rsidP="00CE576A">
          <w:pPr>
            <w:pStyle w:val="Bibliography"/>
            <w:spacing w:line="288" w:lineRule="auto"/>
            <w:ind w:left="720" w:hanging="720"/>
            <w:jc w:val="both"/>
            <w:rPr>
              <w:noProof/>
              <w:sz w:val="22"/>
              <w:szCs w:val="22"/>
            </w:rPr>
          </w:pPr>
          <w:r w:rsidRPr="00CE576A">
            <w:rPr>
              <w:noProof/>
              <w:sz w:val="22"/>
              <w:szCs w:val="22"/>
            </w:rPr>
            <w:t>Alfaina, W. (2002). Pengaruh Solasodin Terhadap Diameter Tubulus Seminiferus dan Gambaran Sel-sel Spermatogenik Mencit (</w:t>
          </w:r>
          <w:r w:rsidRPr="00CE576A">
            <w:rPr>
              <w:i/>
              <w:noProof/>
              <w:sz w:val="22"/>
              <w:szCs w:val="22"/>
            </w:rPr>
            <w:t>Mus Musculus</w:t>
          </w:r>
          <w:r w:rsidRPr="00CE576A">
            <w:rPr>
              <w:noProof/>
              <w:sz w:val="22"/>
              <w:szCs w:val="22"/>
            </w:rPr>
            <w:t xml:space="preserve">) Dewasa. </w:t>
          </w:r>
          <w:r w:rsidRPr="00CE576A">
            <w:rPr>
              <w:i/>
              <w:iCs/>
              <w:noProof/>
              <w:sz w:val="22"/>
              <w:szCs w:val="22"/>
            </w:rPr>
            <w:t>Jurnal Kedokteran Yarsi 10</w:t>
          </w:r>
          <w:r w:rsidRPr="00CE576A">
            <w:rPr>
              <w:noProof/>
              <w:sz w:val="22"/>
              <w:szCs w:val="22"/>
            </w:rPr>
            <w:t>, 56-65.</w:t>
          </w:r>
        </w:p>
        <w:p w:rsidR="00CA375A" w:rsidRPr="00CE576A" w:rsidRDefault="00CA375A" w:rsidP="00CE576A">
          <w:pPr>
            <w:pStyle w:val="Bibliography"/>
            <w:spacing w:line="288" w:lineRule="auto"/>
            <w:ind w:left="720" w:hanging="720"/>
            <w:jc w:val="both"/>
            <w:rPr>
              <w:noProof/>
              <w:sz w:val="22"/>
              <w:szCs w:val="22"/>
            </w:rPr>
          </w:pPr>
          <w:r w:rsidRPr="00CE576A">
            <w:rPr>
              <w:noProof/>
              <w:sz w:val="22"/>
              <w:szCs w:val="22"/>
            </w:rPr>
            <w:t xml:space="preserve">Asmarinah. (2010). Peran Molekul Kanal Ion Pada Fungsi Spermatozoa. </w:t>
          </w:r>
          <w:r w:rsidRPr="00CE576A">
            <w:rPr>
              <w:i/>
              <w:iCs/>
              <w:noProof/>
              <w:sz w:val="22"/>
              <w:szCs w:val="22"/>
            </w:rPr>
            <w:t>Majalah Kedokteran Indonesia Vol.60 No.8</w:t>
          </w:r>
          <w:r w:rsidRPr="00CE576A">
            <w:rPr>
              <w:noProof/>
              <w:sz w:val="22"/>
              <w:szCs w:val="22"/>
            </w:rPr>
            <w:t>, 374-380.</w:t>
          </w:r>
        </w:p>
        <w:p w:rsidR="00CA375A" w:rsidRPr="00CE576A" w:rsidRDefault="00CA375A" w:rsidP="00CE576A">
          <w:pPr>
            <w:pStyle w:val="Bibliography"/>
            <w:spacing w:line="288" w:lineRule="auto"/>
            <w:ind w:left="720" w:hanging="720"/>
            <w:jc w:val="both"/>
            <w:rPr>
              <w:noProof/>
              <w:sz w:val="22"/>
              <w:szCs w:val="22"/>
            </w:rPr>
          </w:pPr>
          <w:r w:rsidRPr="00CE576A">
            <w:rPr>
              <w:noProof/>
              <w:sz w:val="22"/>
              <w:szCs w:val="22"/>
            </w:rPr>
            <w:t xml:space="preserve">Astawan, M. (2009). </w:t>
          </w:r>
          <w:r w:rsidRPr="00CE576A">
            <w:rPr>
              <w:i/>
              <w:noProof/>
              <w:sz w:val="22"/>
              <w:szCs w:val="22"/>
            </w:rPr>
            <w:t>Sehat Dengan Hidangan Kacang dan Biji-bijian</w:t>
          </w:r>
          <w:r w:rsidRPr="00CE576A">
            <w:rPr>
              <w:noProof/>
              <w:sz w:val="22"/>
              <w:szCs w:val="22"/>
            </w:rPr>
            <w:t>. Jakarta: Penebar Swadaya.</w:t>
          </w:r>
        </w:p>
        <w:p w:rsidR="00CA375A" w:rsidRPr="00CE576A" w:rsidRDefault="00CA375A" w:rsidP="00CE576A">
          <w:pPr>
            <w:pStyle w:val="Bibliography"/>
            <w:spacing w:line="288" w:lineRule="auto"/>
            <w:ind w:left="720" w:hanging="720"/>
            <w:jc w:val="both"/>
            <w:rPr>
              <w:noProof/>
              <w:sz w:val="22"/>
              <w:szCs w:val="22"/>
            </w:rPr>
          </w:pPr>
          <w:r w:rsidRPr="00CE576A">
            <w:rPr>
              <w:noProof/>
              <w:sz w:val="22"/>
              <w:szCs w:val="22"/>
            </w:rPr>
            <w:t xml:space="preserve">Badan Pusat Statistik. (2012). </w:t>
          </w:r>
          <w:r w:rsidRPr="00CE576A">
            <w:rPr>
              <w:i/>
              <w:iCs/>
              <w:noProof/>
              <w:sz w:val="22"/>
              <w:szCs w:val="22"/>
            </w:rPr>
            <w:t>Survei Demografi dan Kesehatan Indonesia (SDKI).</w:t>
          </w:r>
          <w:r w:rsidRPr="00CE576A">
            <w:rPr>
              <w:noProof/>
              <w:sz w:val="22"/>
              <w:szCs w:val="22"/>
            </w:rPr>
            <w:t xml:space="preserve"> Jakarta: Badan Pusat Statistik.</w:t>
          </w:r>
        </w:p>
        <w:p w:rsidR="00CA375A" w:rsidRPr="00CE576A" w:rsidRDefault="00CA375A" w:rsidP="00CE576A">
          <w:pPr>
            <w:pStyle w:val="Bibliography"/>
            <w:spacing w:line="288" w:lineRule="auto"/>
            <w:ind w:left="720" w:hanging="720"/>
            <w:jc w:val="both"/>
            <w:rPr>
              <w:noProof/>
              <w:sz w:val="22"/>
              <w:szCs w:val="22"/>
            </w:rPr>
          </w:pPr>
          <w:r w:rsidRPr="00CE576A">
            <w:rPr>
              <w:noProof/>
              <w:sz w:val="22"/>
              <w:szCs w:val="22"/>
            </w:rPr>
            <w:t>Dwijayanti, D. R. (2014). Pengaruh Solasodine Dalam Solanum sp. Terhadap Sistem Reproduksi Jantan. Malang: Jurusan Pasca Sarjana Biologi Fakultas Matematika dan Ilmu Pengetahuan Alam Universitas Brawijaya.</w:t>
          </w:r>
        </w:p>
        <w:p w:rsidR="00CA375A" w:rsidRPr="00CE576A" w:rsidRDefault="00CA375A" w:rsidP="00CE576A">
          <w:pPr>
            <w:pStyle w:val="Bibliography"/>
            <w:spacing w:line="288" w:lineRule="auto"/>
            <w:ind w:left="720" w:hanging="720"/>
            <w:jc w:val="both"/>
            <w:rPr>
              <w:noProof/>
              <w:sz w:val="22"/>
              <w:szCs w:val="22"/>
            </w:rPr>
          </w:pPr>
          <w:r w:rsidRPr="00CE576A">
            <w:rPr>
              <w:noProof/>
              <w:sz w:val="22"/>
              <w:szCs w:val="22"/>
            </w:rPr>
            <w:t>Eliza. (2004). Pengaruh Ekstrak Terung Ungu (</w:t>
          </w:r>
          <w:r w:rsidRPr="00CE576A">
            <w:rPr>
              <w:i/>
              <w:noProof/>
              <w:sz w:val="22"/>
              <w:szCs w:val="22"/>
            </w:rPr>
            <w:t>Solanum melongena L.</w:t>
          </w:r>
          <w:r w:rsidRPr="00CE576A">
            <w:rPr>
              <w:noProof/>
              <w:sz w:val="22"/>
              <w:szCs w:val="22"/>
            </w:rPr>
            <w:t xml:space="preserve">) Terhadap Kualitas Sperma Manusia In Vitro. </w:t>
          </w:r>
          <w:r w:rsidRPr="00CE576A">
            <w:rPr>
              <w:i/>
              <w:iCs/>
              <w:noProof/>
              <w:sz w:val="22"/>
              <w:szCs w:val="22"/>
            </w:rPr>
            <w:t>Majalah Kedokteran Andalas</w:t>
          </w:r>
          <w:r w:rsidRPr="00CE576A">
            <w:rPr>
              <w:noProof/>
              <w:sz w:val="22"/>
              <w:szCs w:val="22"/>
            </w:rPr>
            <w:t>, 8-15.</w:t>
          </w:r>
        </w:p>
        <w:p w:rsidR="00CA375A" w:rsidRPr="00CE576A" w:rsidRDefault="00CA375A" w:rsidP="00CE576A">
          <w:pPr>
            <w:pStyle w:val="Bibliography"/>
            <w:spacing w:line="288" w:lineRule="auto"/>
            <w:ind w:left="720" w:hanging="720"/>
            <w:jc w:val="both"/>
            <w:rPr>
              <w:noProof/>
              <w:sz w:val="22"/>
              <w:szCs w:val="22"/>
            </w:rPr>
          </w:pPr>
          <w:r w:rsidRPr="00CE576A">
            <w:rPr>
              <w:noProof/>
              <w:sz w:val="22"/>
              <w:szCs w:val="22"/>
            </w:rPr>
            <w:t xml:space="preserve">Foodreference. (2010). </w:t>
          </w:r>
          <w:r w:rsidRPr="00CE576A">
            <w:rPr>
              <w:iCs/>
              <w:noProof/>
              <w:sz w:val="22"/>
              <w:szCs w:val="22"/>
            </w:rPr>
            <w:t>Eggplant</w:t>
          </w:r>
          <w:r w:rsidRPr="00CE576A">
            <w:rPr>
              <w:noProof/>
              <w:sz w:val="22"/>
              <w:szCs w:val="22"/>
            </w:rPr>
            <w:t xml:space="preserve">. Retrieved from </w:t>
          </w:r>
          <w:r w:rsidRPr="00CE576A">
            <w:rPr>
              <w:i/>
              <w:noProof/>
              <w:sz w:val="22"/>
              <w:szCs w:val="22"/>
            </w:rPr>
            <w:t>http:www.foodreference.com/htlm/arteggplant2.htlm</w:t>
          </w:r>
        </w:p>
        <w:p w:rsidR="00CA375A" w:rsidRPr="00CE576A" w:rsidRDefault="00CA375A" w:rsidP="00CE576A">
          <w:pPr>
            <w:pStyle w:val="Bibliography"/>
            <w:spacing w:line="288" w:lineRule="auto"/>
            <w:ind w:left="720" w:hanging="720"/>
            <w:jc w:val="both"/>
            <w:rPr>
              <w:noProof/>
              <w:sz w:val="22"/>
              <w:szCs w:val="22"/>
            </w:rPr>
          </w:pPr>
          <w:r w:rsidRPr="00CE576A">
            <w:rPr>
              <w:noProof/>
              <w:sz w:val="22"/>
              <w:szCs w:val="22"/>
            </w:rPr>
            <w:t xml:space="preserve">Guyton, A. C., &amp; Hall, J. E. (2008). </w:t>
          </w:r>
          <w:r w:rsidRPr="00CE576A">
            <w:rPr>
              <w:i/>
              <w:iCs/>
              <w:noProof/>
              <w:sz w:val="22"/>
              <w:szCs w:val="22"/>
            </w:rPr>
            <w:t>Buku Ajar Fisiologi Kedokteran Edisi 11.</w:t>
          </w:r>
          <w:r w:rsidRPr="00CE576A">
            <w:rPr>
              <w:noProof/>
              <w:sz w:val="22"/>
              <w:szCs w:val="22"/>
            </w:rPr>
            <w:t xml:space="preserve"> Jakarta: Penerbit Buku Kedokteran EGC.</w:t>
          </w:r>
        </w:p>
        <w:p w:rsidR="00CA375A" w:rsidRPr="00CE576A" w:rsidRDefault="00CA375A" w:rsidP="00CE576A">
          <w:pPr>
            <w:pStyle w:val="Bibliography"/>
            <w:spacing w:line="288" w:lineRule="auto"/>
            <w:ind w:left="720" w:hanging="720"/>
            <w:jc w:val="both"/>
            <w:rPr>
              <w:noProof/>
              <w:sz w:val="22"/>
              <w:szCs w:val="22"/>
            </w:rPr>
          </w:pPr>
          <w:r w:rsidRPr="00CE576A">
            <w:rPr>
              <w:noProof/>
              <w:sz w:val="22"/>
              <w:szCs w:val="22"/>
            </w:rPr>
            <w:t xml:space="preserve">Moore, K. L., T.V.N, P., &amp; Mark G., T. (2015). </w:t>
          </w:r>
          <w:r w:rsidRPr="00CE576A">
            <w:rPr>
              <w:i/>
              <w:iCs/>
              <w:noProof/>
              <w:sz w:val="22"/>
              <w:szCs w:val="22"/>
            </w:rPr>
            <w:t>The Developing Human Clinically Oriented Emriology, Tenth Edition.</w:t>
          </w:r>
          <w:r w:rsidRPr="00CE576A">
            <w:rPr>
              <w:noProof/>
              <w:sz w:val="22"/>
              <w:szCs w:val="22"/>
            </w:rPr>
            <w:t xml:space="preserve"> USA: Elsevier.</w:t>
          </w:r>
        </w:p>
        <w:p w:rsidR="00CA375A" w:rsidRPr="00CE576A" w:rsidRDefault="00CA375A" w:rsidP="00CE576A">
          <w:pPr>
            <w:pStyle w:val="Bibliography"/>
            <w:spacing w:line="288" w:lineRule="auto"/>
            <w:ind w:left="720" w:hanging="720"/>
            <w:jc w:val="both"/>
            <w:rPr>
              <w:noProof/>
              <w:sz w:val="22"/>
              <w:szCs w:val="22"/>
            </w:rPr>
          </w:pPr>
          <w:r w:rsidRPr="00CE576A">
            <w:rPr>
              <w:noProof/>
              <w:sz w:val="22"/>
              <w:szCs w:val="22"/>
            </w:rPr>
            <w:t xml:space="preserve">Olayemi, F. (2010). A review on some causes of male infertility. </w:t>
          </w:r>
          <w:r w:rsidRPr="00CE576A">
            <w:rPr>
              <w:i/>
              <w:iCs/>
              <w:noProof/>
              <w:sz w:val="22"/>
              <w:szCs w:val="22"/>
            </w:rPr>
            <w:t>African Journal of Biotechnology</w:t>
          </w:r>
          <w:r w:rsidRPr="00CE576A">
            <w:rPr>
              <w:noProof/>
              <w:sz w:val="22"/>
              <w:szCs w:val="22"/>
            </w:rPr>
            <w:t>, 2834-2842.</w:t>
          </w:r>
        </w:p>
        <w:p w:rsidR="00CA375A" w:rsidRPr="00CE576A" w:rsidRDefault="00CA375A" w:rsidP="00CE576A">
          <w:pPr>
            <w:pStyle w:val="Bibliography"/>
            <w:spacing w:line="288" w:lineRule="auto"/>
            <w:ind w:left="720" w:hanging="720"/>
            <w:jc w:val="both"/>
            <w:rPr>
              <w:i/>
              <w:noProof/>
              <w:sz w:val="22"/>
              <w:szCs w:val="22"/>
            </w:rPr>
          </w:pPr>
          <w:r w:rsidRPr="00CE576A">
            <w:rPr>
              <w:noProof/>
              <w:sz w:val="22"/>
              <w:szCs w:val="22"/>
            </w:rPr>
            <w:t xml:space="preserve">Organicfood. (2010). </w:t>
          </w:r>
          <w:r w:rsidRPr="00CE576A">
            <w:rPr>
              <w:iCs/>
              <w:noProof/>
              <w:sz w:val="22"/>
              <w:szCs w:val="22"/>
            </w:rPr>
            <w:t>Eggplant Nutrition Information</w:t>
          </w:r>
          <w:r w:rsidRPr="00CE576A">
            <w:rPr>
              <w:noProof/>
              <w:sz w:val="22"/>
              <w:szCs w:val="22"/>
            </w:rPr>
            <w:t xml:space="preserve">. Retrieved from Available at: </w:t>
          </w:r>
          <w:r w:rsidRPr="00CE576A">
            <w:rPr>
              <w:i/>
              <w:noProof/>
              <w:sz w:val="22"/>
              <w:szCs w:val="22"/>
            </w:rPr>
            <w:t>http://organicfood.com.au/Content_common/pg-eggplant-information.seo</w:t>
          </w:r>
        </w:p>
        <w:p w:rsidR="00CA375A" w:rsidRPr="00CE576A" w:rsidRDefault="00CA375A" w:rsidP="00CE576A">
          <w:pPr>
            <w:pStyle w:val="Bibliography"/>
            <w:spacing w:line="288" w:lineRule="auto"/>
            <w:ind w:left="720" w:hanging="720"/>
            <w:jc w:val="both"/>
            <w:rPr>
              <w:noProof/>
              <w:sz w:val="22"/>
              <w:szCs w:val="22"/>
            </w:rPr>
          </w:pPr>
          <w:r w:rsidRPr="00CE576A">
            <w:rPr>
              <w:noProof/>
              <w:sz w:val="22"/>
              <w:szCs w:val="22"/>
            </w:rPr>
            <w:t xml:space="preserve">Oz, M., &amp; Roizen, M. (2009). </w:t>
          </w:r>
          <w:r w:rsidRPr="00CE576A">
            <w:rPr>
              <w:i/>
              <w:noProof/>
              <w:sz w:val="22"/>
              <w:szCs w:val="22"/>
            </w:rPr>
            <w:t>Staying Young; Jurus Menyiasati Kerja Gen agar Muda Sepanjang Hidup</w:t>
          </w:r>
          <w:r w:rsidRPr="00CE576A">
            <w:rPr>
              <w:noProof/>
              <w:sz w:val="22"/>
              <w:szCs w:val="22"/>
            </w:rPr>
            <w:t>. Bandung: Mizan Pustaka.</w:t>
          </w:r>
        </w:p>
        <w:p w:rsidR="00CA375A" w:rsidRPr="00CE576A" w:rsidRDefault="00CA375A" w:rsidP="00CE576A">
          <w:pPr>
            <w:pStyle w:val="Bibliography"/>
            <w:spacing w:line="288" w:lineRule="auto"/>
            <w:ind w:left="720" w:hanging="720"/>
            <w:jc w:val="both"/>
            <w:rPr>
              <w:noProof/>
              <w:sz w:val="22"/>
              <w:szCs w:val="22"/>
            </w:rPr>
          </w:pPr>
          <w:r w:rsidRPr="00CE576A">
            <w:rPr>
              <w:noProof/>
              <w:sz w:val="22"/>
              <w:szCs w:val="22"/>
            </w:rPr>
            <w:t xml:space="preserve">Patel, K., &amp; Singh, P. D. (2013). Medicinal Significance, pharmacological activities, and analytical aspects of solasodine: A concise of report of current scientific literature. </w:t>
          </w:r>
          <w:r w:rsidRPr="00CE576A">
            <w:rPr>
              <w:i/>
              <w:iCs/>
              <w:noProof/>
              <w:sz w:val="22"/>
              <w:szCs w:val="22"/>
            </w:rPr>
            <w:t>Journal of Acute Disease</w:t>
          </w:r>
          <w:r w:rsidRPr="00CE576A">
            <w:rPr>
              <w:noProof/>
              <w:sz w:val="22"/>
              <w:szCs w:val="22"/>
            </w:rPr>
            <w:t>, 92-98.</w:t>
          </w:r>
        </w:p>
        <w:p w:rsidR="00CA375A" w:rsidRPr="00CE576A" w:rsidRDefault="00CA375A" w:rsidP="00CE576A">
          <w:pPr>
            <w:pStyle w:val="Bibliography"/>
            <w:spacing w:line="288" w:lineRule="auto"/>
            <w:ind w:left="720" w:hanging="720"/>
            <w:jc w:val="both"/>
            <w:rPr>
              <w:noProof/>
              <w:sz w:val="22"/>
              <w:szCs w:val="22"/>
            </w:rPr>
          </w:pPr>
          <w:r w:rsidRPr="00CE576A">
            <w:rPr>
              <w:noProof/>
              <w:sz w:val="22"/>
              <w:szCs w:val="22"/>
            </w:rPr>
            <w:lastRenderedPageBreak/>
            <w:t xml:space="preserve">Permatasari, S. (2014). </w:t>
          </w:r>
          <w:r w:rsidRPr="00CE576A">
            <w:rPr>
              <w:iCs/>
              <w:noProof/>
              <w:sz w:val="22"/>
              <w:szCs w:val="22"/>
            </w:rPr>
            <w:t>Sistem Imunitas Mempengaruhi Motilitas Sperma</w:t>
          </w:r>
          <w:r w:rsidRPr="00CE576A">
            <w:rPr>
              <w:i/>
              <w:iCs/>
              <w:noProof/>
              <w:sz w:val="22"/>
              <w:szCs w:val="22"/>
            </w:rPr>
            <w:t>.</w:t>
          </w:r>
          <w:r w:rsidRPr="00CE576A">
            <w:rPr>
              <w:i/>
              <w:noProof/>
              <w:sz w:val="22"/>
              <w:szCs w:val="22"/>
              <w:lang w:val="id-ID"/>
            </w:rPr>
            <w:t>Artikel Penelitian Ilmiah</w:t>
          </w:r>
          <w:r w:rsidRPr="00CE576A">
            <w:rPr>
              <w:noProof/>
              <w:sz w:val="22"/>
              <w:szCs w:val="22"/>
              <w:lang w:val="id-ID"/>
            </w:rPr>
            <w:t>. Jakarta</w:t>
          </w:r>
          <w:r w:rsidRPr="00CE576A">
            <w:rPr>
              <w:noProof/>
              <w:sz w:val="22"/>
              <w:szCs w:val="22"/>
            </w:rPr>
            <w:t>: Universitas Indonesia.</w:t>
          </w:r>
        </w:p>
        <w:p w:rsidR="00CA375A" w:rsidRPr="00CE576A" w:rsidRDefault="00CA375A" w:rsidP="00CE576A">
          <w:pPr>
            <w:pStyle w:val="Bibliography"/>
            <w:spacing w:line="288" w:lineRule="auto"/>
            <w:ind w:left="720" w:hanging="720"/>
            <w:jc w:val="both"/>
            <w:rPr>
              <w:noProof/>
              <w:sz w:val="22"/>
              <w:szCs w:val="22"/>
            </w:rPr>
          </w:pPr>
          <w:r w:rsidRPr="00CE576A">
            <w:rPr>
              <w:noProof/>
              <w:sz w:val="22"/>
              <w:szCs w:val="22"/>
            </w:rPr>
            <w:t xml:space="preserve">Pratiwi, I. (2012). Konstruksi Vektor Rekombinan Gen VDAC3 Pada Plasmid Pet100/D - TOPO. </w:t>
          </w:r>
          <w:r w:rsidRPr="00CE576A">
            <w:rPr>
              <w:noProof/>
              <w:sz w:val="22"/>
              <w:szCs w:val="22"/>
              <w:lang w:val="id-ID"/>
            </w:rPr>
            <w:t>Jakarta</w:t>
          </w:r>
          <w:r w:rsidRPr="00CE576A">
            <w:rPr>
              <w:noProof/>
              <w:sz w:val="22"/>
              <w:szCs w:val="22"/>
            </w:rPr>
            <w:t>: Universitas Indonesia.</w:t>
          </w:r>
        </w:p>
        <w:p w:rsidR="00CA375A" w:rsidRPr="00CE576A" w:rsidRDefault="00CA375A" w:rsidP="00CE576A">
          <w:pPr>
            <w:pStyle w:val="Bibliography"/>
            <w:spacing w:line="288" w:lineRule="auto"/>
            <w:ind w:left="720" w:hanging="720"/>
            <w:jc w:val="both"/>
            <w:rPr>
              <w:noProof/>
              <w:sz w:val="22"/>
              <w:szCs w:val="22"/>
            </w:rPr>
          </w:pPr>
          <w:r w:rsidRPr="00CE576A">
            <w:rPr>
              <w:noProof/>
              <w:sz w:val="22"/>
              <w:szCs w:val="22"/>
            </w:rPr>
            <w:t xml:space="preserve">Schwartz, A., Kempinas, W., Soares, M., Bernardi, M. M., Souza, H., &amp; Spinosa. (2009). Reproductive Alterations In Male Rats Exposed Perinatally to Solanum lycocarpum fruits. San Paulo: </w:t>
          </w:r>
          <w:r w:rsidRPr="00CE576A">
            <w:rPr>
              <w:i/>
              <w:noProof/>
              <w:sz w:val="22"/>
              <w:szCs w:val="22"/>
            </w:rPr>
            <w:t>Braz J. vet. Res. anim. Sci</w:t>
          </w:r>
          <w:r w:rsidRPr="00CE576A">
            <w:rPr>
              <w:noProof/>
              <w:sz w:val="22"/>
              <w:szCs w:val="22"/>
            </w:rPr>
            <w:t>.</w:t>
          </w:r>
        </w:p>
        <w:p w:rsidR="00CA375A" w:rsidRPr="00CE576A" w:rsidRDefault="00CA375A" w:rsidP="00CE576A">
          <w:pPr>
            <w:pStyle w:val="Bibliography"/>
            <w:spacing w:line="288" w:lineRule="auto"/>
            <w:ind w:left="720" w:hanging="720"/>
            <w:jc w:val="both"/>
            <w:rPr>
              <w:noProof/>
              <w:sz w:val="22"/>
              <w:szCs w:val="22"/>
            </w:rPr>
          </w:pPr>
          <w:r w:rsidRPr="00CE576A">
            <w:rPr>
              <w:noProof/>
              <w:sz w:val="22"/>
              <w:szCs w:val="22"/>
            </w:rPr>
            <w:t xml:space="preserve">Susmiarsih, T. (2010). Peran Genetik DNA Mitokondria (mtDNA) Pada Motilitas Spermatozoa. </w:t>
          </w:r>
          <w:r w:rsidRPr="00CE576A">
            <w:rPr>
              <w:i/>
              <w:iCs/>
              <w:noProof/>
              <w:sz w:val="22"/>
              <w:szCs w:val="22"/>
            </w:rPr>
            <w:t>Majalah Kesehatan Pharmamedika. Vol. No.2</w:t>
          </w:r>
          <w:r w:rsidRPr="00CE576A">
            <w:rPr>
              <w:noProof/>
              <w:sz w:val="22"/>
              <w:szCs w:val="22"/>
            </w:rPr>
            <w:t>, 178-184.</w:t>
          </w:r>
        </w:p>
        <w:p w:rsidR="00CA375A" w:rsidRPr="00CE576A" w:rsidRDefault="00CA375A" w:rsidP="00CE576A">
          <w:pPr>
            <w:pStyle w:val="Bibliography"/>
            <w:spacing w:line="288" w:lineRule="auto"/>
            <w:ind w:left="720" w:hanging="720"/>
            <w:jc w:val="both"/>
            <w:rPr>
              <w:noProof/>
              <w:sz w:val="22"/>
              <w:szCs w:val="22"/>
            </w:rPr>
          </w:pPr>
          <w:r w:rsidRPr="00CE576A">
            <w:rPr>
              <w:noProof/>
              <w:sz w:val="22"/>
              <w:szCs w:val="22"/>
            </w:rPr>
            <w:t xml:space="preserve">Tortora, G., &amp; Derrickson, B. (2009). </w:t>
          </w:r>
          <w:r w:rsidRPr="00CE576A">
            <w:rPr>
              <w:i/>
              <w:iCs/>
              <w:noProof/>
              <w:sz w:val="22"/>
              <w:szCs w:val="22"/>
            </w:rPr>
            <w:t>Principles of Anatomy and Physiology Twelfth Edition.</w:t>
          </w:r>
          <w:r w:rsidRPr="00CE576A">
            <w:rPr>
              <w:noProof/>
              <w:sz w:val="22"/>
              <w:szCs w:val="22"/>
            </w:rPr>
            <w:t xml:space="preserve"> Asia: Wiley.</w:t>
          </w:r>
        </w:p>
        <w:p w:rsidR="00CA375A" w:rsidRPr="00CE576A" w:rsidRDefault="00CA375A" w:rsidP="00CE576A">
          <w:pPr>
            <w:pStyle w:val="Bibliography"/>
            <w:spacing w:line="288" w:lineRule="auto"/>
            <w:ind w:left="720" w:hanging="720"/>
            <w:jc w:val="both"/>
            <w:rPr>
              <w:noProof/>
              <w:sz w:val="22"/>
              <w:szCs w:val="22"/>
            </w:rPr>
          </w:pPr>
          <w:r w:rsidRPr="00CE576A">
            <w:rPr>
              <w:noProof/>
              <w:sz w:val="22"/>
              <w:szCs w:val="22"/>
            </w:rPr>
            <w:t xml:space="preserve">USDA. (2010). </w:t>
          </w:r>
          <w:r w:rsidRPr="00CE576A">
            <w:rPr>
              <w:i/>
              <w:iCs/>
              <w:noProof/>
              <w:sz w:val="22"/>
              <w:szCs w:val="22"/>
            </w:rPr>
            <w:t>Eggplant, Tales of A Plant Addict</w:t>
          </w:r>
          <w:r w:rsidRPr="00CE576A">
            <w:rPr>
              <w:noProof/>
              <w:sz w:val="22"/>
              <w:szCs w:val="22"/>
            </w:rPr>
            <w:t>. Retrieved from Available at: http://plants.usda.gov/plantguide//doc/pg_some.doc</w:t>
          </w:r>
        </w:p>
        <w:p w:rsidR="00CA375A" w:rsidRPr="00CE576A" w:rsidRDefault="00CA375A" w:rsidP="00CE576A">
          <w:pPr>
            <w:pStyle w:val="Bibliography"/>
            <w:spacing w:line="288" w:lineRule="auto"/>
            <w:ind w:left="720" w:hanging="720"/>
            <w:jc w:val="both"/>
            <w:rPr>
              <w:noProof/>
              <w:sz w:val="22"/>
              <w:szCs w:val="22"/>
            </w:rPr>
          </w:pPr>
          <w:r w:rsidRPr="00CE576A">
            <w:rPr>
              <w:noProof/>
              <w:sz w:val="22"/>
              <w:szCs w:val="22"/>
            </w:rPr>
            <w:t>Wahyuningsih, S. P., Jauharotus, S., &amp; Alfiah, H. (2012). Motilitas Spermatozoa Mencit (</w:t>
          </w:r>
          <w:r w:rsidRPr="00CE576A">
            <w:rPr>
              <w:i/>
              <w:noProof/>
              <w:sz w:val="22"/>
              <w:szCs w:val="22"/>
            </w:rPr>
            <w:t>Mus musculus</w:t>
          </w:r>
          <w:r w:rsidRPr="00CE576A">
            <w:rPr>
              <w:noProof/>
              <w:sz w:val="22"/>
              <w:szCs w:val="22"/>
            </w:rPr>
            <w:t>) Setelah Pemberian Polisakarida Krestin Dari Ekstrak Jamur Coriolus versicolor. Surabaya: Universitas Airlangga.</w:t>
          </w:r>
        </w:p>
        <w:p w:rsidR="00CA375A" w:rsidRPr="00CE576A" w:rsidRDefault="00CA375A" w:rsidP="00CE576A">
          <w:pPr>
            <w:pStyle w:val="Bibliography"/>
            <w:spacing w:line="288" w:lineRule="auto"/>
            <w:ind w:left="720" w:hanging="720"/>
            <w:jc w:val="both"/>
            <w:rPr>
              <w:noProof/>
              <w:sz w:val="22"/>
              <w:szCs w:val="22"/>
            </w:rPr>
          </w:pPr>
          <w:r w:rsidRPr="00CE576A">
            <w:rPr>
              <w:noProof/>
              <w:sz w:val="22"/>
              <w:szCs w:val="22"/>
            </w:rPr>
            <w:t xml:space="preserve">World Health Organization. (2010). </w:t>
          </w:r>
          <w:r w:rsidRPr="00CE576A">
            <w:rPr>
              <w:i/>
              <w:iCs/>
              <w:noProof/>
              <w:sz w:val="22"/>
              <w:szCs w:val="22"/>
            </w:rPr>
            <w:t>WHO Laboratory Manual For the Examination and Processing of Human Semen, Geneva.</w:t>
          </w:r>
          <w:r w:rsidRPr="00CE576A">
            <w:rPr>
              <w:noProof/>
              <w:sz w:val="22"/>
              <w:szCs w:val="22"/>
            </w:rPr>
            <w:t xml:space="preserve"> Switzerland: WHO Press.</w:t>
          </w:r>
        </w:p>
        <w:p w:rsidR="00CA375A" w:rsidRPr="005A2ECC" w:rsidRDefault="005767C2" w:rsidP="00CE576A">
          <w:pPr>
            <w:tabs>
              <w:tab w:val="left" w:pos="5409"/>
            </w:tabs>
            <w:spacing w:line="288" w:lineRule="auto"/>
            <w:jc w:val="both"/>
            <w:rPr>
              <w:rFonts w:ascii="Times New Roman" w:hAnsi="Times New Roman" w:cs="Times New Roman"/>
            </w:rPr>
          </w:pPr>
          <w:r w:rsidRPr="00CE576A">
            <w:rPr>
              <w:rFonts w:ascii="Times New Roman" w:hAnsi="Times New Roman" w:cs="Times New Roman"/>
              <w:b/>
              <w:bCs/>
              <w:noProof/>
            </w:rPr>
            <w:fldChar w:fldCharType="end"/>
          </w:r>
          <w:r w:rsidR="00CE576A">
            <w:rPr>
              <w:rFonts w:ascii="Times New Roman" w:hAnsi="Times New Roman" w:cs="Times New Roman"/>
            </w:rPr>
            <w:tab/>
          </w:r>
        </w:p>
      </w:sdtContent>
    </w:sdt>
    <w:p w:rsidR="00CA375A" w:rsidRPr="005A2ECC" w:rsidRDefault="00CA375A" w:rsidP="00CA375A">
      <w:pPr>
        <w:jc w:val="both"/>
        <w:rPr>
          <w:rFonts w:ascii="Times New Roman" w:hAnsi="Times New Roman" w:cs="Times New Roman"/>
        </w:rPr>
      </w:pPr>
    </w:p>
    <w:p w:rsidR="00CA375A" w:rsidRPr="005A2ECC" w:rsidRDefault="00CA375A" w:rsidP="00CA375A">
      <w:pPr>
        <w:spacing w:after="0" w:line="480" w:lineRule="auto"/>
        <w:jc w:val="both"/>
        <w:rPr>
          <w:rFonts w:ascii="Times New Roman" w:hAnsi="Times New Roman" w:cs="Times New Roman"/>
          <w:sz w:val="24"/>
          <w:szCs w:val="24"/>
        </w:rPr>
      </w:pPr>
    </w:p>
    <w:p w:rsidR="002E6CF6" w:rsidRPr="005A2ECC" w:rsidRDefault="002E6CF6" w:rsidP="00C83330">
      <w:pPr>
        <w:spacing w:after="0" w:line="480" w:lineRule="auto"/>
        <w:jc w:val="both"/>
        <w:rPr>
          <w:rFonts w:ascii="Times New Roman" w:hAnsi="Times New Roman" w:cs="Times New Roman"/>
          <w:sz w:val="24"/>
          <w:szCs w:val="24"/>
        </w:rPr>
      </w:pPr>
    </w:p>
    <w:p w:rsidR="00C83330" w:rsidRPr="005A2ECC" w:rsidRDefault="00C83330" w:rsidP="00C83330">
      <w:pPr>
        <w:spacing w:after="0" w:line="480" w:lineRule="auto"/>
        <w:jc w:val="both"/>
        <w:rPr>
          <w:rFonts w:ascii="Times New Roman" w:hAnsi="Times New Roman" w:cs="Times New Roman"/>
          <w:sz w:val="24"/>
          <w:szCs w:val="24"/>
        </w:rPr>
      </w:pPr>
    </w:p>
    <w:p w:rsidR="00C83330" w:rsidRPr="005A2ECC" w:rsidRDefault="00C83330" w:rsidP="005467FB">
      <w:pPr>
        <w:spacing w:after="0" w:line="480" w:lineRule="auto"/>
        <w:ind w:firstLine="720"/>
        <w:jc w:val="both"/>
        <w:rPr>
          <w:rFonts w:ascii="Times New Roman" w:hAnsi="Times New Roman" w:cs="Times New Roman"/>
          <w:sz w:val="24"/>
          <w:szCs w:val="24"/>
        </w:rPr>
      </w:pPr>
    </w:p>
    <w:sectPr w:rsidR="00C83330" w:rsidRPr="005A2ECC" w:rsidSect="00FA581D">
      <w:type w:val="continuous"/>
      <w:pgSz w:w="11909" w:h="16834" w:code="9"/>
      <w:pgMar w:top="2268" w:right="1701" w:bottom="1701" w:left="2268" w:header="1138" w:footer="85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2177" w:rsidRDefault="00472177" w:rsidP="00A82F61">
      <w:pPr>
        <w:spacing w:after="0" w:line="240" w:lineRule="auto"/>
      </w:pPr>
      <w:r>
        <w:separator/>
      </w:r>
    </w:p>
  </w:endnote>
  <w:endnote w:type="continuationSeparator" w:id="1">
    <w:p w:rsidR="00472177" w:rsidRDefault="00472177" w:rsidP="00A82F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4DD" w:rsidRDefault="005767C2" w:rsidP="00662275">
    <w:pPr>
      <w:pStyle w:val="Footer"/>
      <w:framePr w:wrap="around" w:vAnchor="text" w:hAnchor="margin" w:xAlign="right" w:y="1"/>
      <w:rPr>
        <w:rStyle w:val="PageNumber"/>
      </w:rPr>
    </w:pPr>
    <w:r>
      <w:rPr>
        <w:rStyle w:val="PageNumber"/>
      </w:rPr>
      <w:fldChar w:fldCharType="begin"/>
    </w:r>
    <w:r w:rsidR="001A34DD">
      <w:rPr>
        <w:rStyle w:val="PageNumber"/>
      </w:rPr>
      <w:instrText xml:space="preserve">PAGE  </w:instrText>
    </w:r>
    <w:r>
      <w:rPr>
        <w:rStyle w:val="PageNumber"/>
      </w:rPr>
      <w:fldChar w:fldCharType="end"/>
    </w:r>
  </w:p>
  <w:p w:rsidR="001A34DD" w:rsidRDefault="001A34DD" w:rsidP="0066227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4DD" w:rsidRPr="006B4881" w:rsidRDefault="005767C2" w:rsidP="00662275">
    <w:pPr>
      <w:pStyle w:val="Footer"/>
      <w:framePr w:wrap="around" w:vAnchor="text" w:hAnchor="margin" w:xAlign="right" w:y="1"/>
      <w:rPr>
        <w:rStyle w:val="PageNumber"/>
        <w:rFonts w:ascii="Arial" w:hAnsi="Arial"/>
        <w:sz w:val="24"/>
        <w:szCs w:val="24"/>
      </w:rPr>
    </w:pPr>
    <w:r w:rsidRPr="006B4881">
      <w:rPr>
        <w:rStyle w:val="PageNumber"/>
        <w:rFonts w:ascii="Arial" w:hAnsi="Arial"/>
        <w:sz w:val="24"/>
        <w:szCs w:val="24"/>
      </w:rPr>
      <w:fldChar w:fldCharType="begin"/>
    </w:r>
    <w:r w:rsidR="001A34DD" w:rsidRPr="006B4881">
      <w:rPr>
        <w:rStyle w:val="PageNumber"/>
        <w:rFonts w:ascii="Arial" w:hAnsi="Arial"/>
        <w:sz w:val="24"/>
        <w:szCs w:val="24"/>
      </w:rPr>
      <w:instrText xml:space="preserve">PAGE  </w:instrText>
    </w:r>
    <w:r w:rsidRPr="006B4881">
      <w:rPr>
        <w:rStyle w:val="PageNumber"/>
        <w:rFonts w:ascii="Arial" w:hAnsi="Arial"/>
        <w:sz w:val="24"/>
        <w:szCs w:val="24"/>
      </w:rPr>
      <w:fldChar w:fldCharType="separate"/>
    </w:r>
    <w:r w:rsidR="00D83454">
      <w:rPr>
        <w:rStyle w:val="PageNumber"/>
        <w:rFonts w:ascii="Arial" w:hAnsi="Arial"/>
        <w:noProof/>
        <w:sz w:val="24"/>
        <w:szCs w:val="24"/>
      </w:rPr>
      <w:t>2</w:t>
    </w:r>
    <w:r w:rsidRPr="006B4881">
      <w:rPr>
        <w:rStyle w:val="PageNumber"/>
        <w:rFonts w:ascii="Arial" w:hAnsi="Arial"/>
        <w:sz w:val="24"/>
        <w:szCs w:val="24"/>
      </w:rPr>
      <w:fldChar w:fldCharType="end"/>
    </w:r>
  </w:p>
  <w:p w:rsidR="001A34DD" w:rsidRPr="006B4881" w:rsidRDefault="001A34DD" w:rsidP="00662275">
    <w:pPr>
      <w:pStyle w:val="Footer"/>
      <w:ind w:right="360"/>
      <w:rPr>
        <w:rFonts w:ascii="Arial" w:hAnsi="Arial"/>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2177" w:rsidRDefault="00472177" w:rsidP="00A82F61">
      <w:pPr>
        <w:spacing w:after="0" w:line="240" w:lineRule="auto"/>
      </w:pPr>
      <w:r>
        <w:separator/>
      </w:r>
    </w:p>
  </w:footnote>
  <w:footnote w:type="continuationSeparator" w:id="1">
    <w:p w:rsidR="00472177" w:rsidRDefault="00472177" w:rsidP="00A82F6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A41C5B"/>
    <w:multiLevelType w:val="multilevel"/>
    <w:tmpl w:val="82EAE72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DD3DA8"/>
    <w:rsid w:val="00036EEB"/>
    <w:rsid w:val="00062F08"/>
    <w:rsid w:val="000C31ED"/>
    <w:rsid w:val="000E660F"/>
    <w:rsid w:val="000F0FD7"/>
    <w:rsid w:val="00194C48"/>
    <w:rsid w:val="001A34DD"/>
    <w:rsid w:val="001B1608"/>
    <w:rsid w:val="001C20EB"/>
    <w:rsid w:val="001E2C51"/>
    <w:rsid w:val="001E4682"/>
    <w:rsid w:val="00223DDB"/>
    <w:rsid w:val="002379C4"/>
    <w:rsid w:val="002405BF"/>
    <w:rsid w:val="0025000B"/>
    <w:rsid w:val="002A7EF6"/>
    <w:rsid w:val="002E1B89"/>
    <w:rsid w:val="002E6CF6"/>
    <w:rsid w:val="00336984"/>
    <w:rsid w:val="00352695"/>
    <w:rsid w:val="003A18B7"/>
    <w:rsid w:val="00422831"/>
    <w:rsid w:val="0043149B"/>
    <w:rsid w:val="00472177"/>
    <w:rsid w:val="00484702"/>
    <w:rsid w:val="004D0612"/>
    <w:rsid w:val="004E1B40"/>
    <w:rsid w:val="004E7D4B"/>
    <w:rsid w:val="005467FB"/>
    <w:rsid w:val="005767C2"/>
    <w:rsid w:val="005A2ECC"/>
    <w:rsid w:val="005D2EFD"/>
    <w:rsid w:val="005E01BF"/>
    <w:rsid w:val="00624F28"/>
    <w:rsid w:val="00662275"/>
    <w:rsid w:val="006754FE"/>
    <w:rsid w:val="006F75F5"/>
    <w:rsid w:val="00716C89"/>
    <w:rsid w:val="00742BE6"/>
    <w:rsid w:val="0074796C"/>
    <w:rsid w:val="00765EE0"/>
    <w:rsid w:val="007C351D"/>
    <w:rsid w:val="007E2BCA"/>
    <w:rsid w:val="007E695D"/>
    <w:rsid w:val="00800781"/>
    <w:rsid w:val="0080781B"/>
    <w:rsid w:val="00814618"/>
    <w:rsid w:val="00816ADB"/>
    <w:rsid w:val="00822D3A"/>
    <w:rsid w:val="00827933"/>
    <w:rsid w:val="008514C2"/>
    <w:rsid w:val="00854D52"/>
    <w:rsid w:val="00891486"/>
    <w:rsid w:val="008C6E5D"/>
    <w:rsid w:val="009218EC"/>
    <w:rsid w:val="00932B1F"/>
    <w:rsid w:val="00975B32"/>
    <w:rsid w:val="009F5DF4"/>
    <w:rsid w:val="00A55ADD"/>
    <w:rsid w:val="00A62DFB"/>
    <w:rsid w:val="00A706C5"/>
    <w:rsid w:val="00A82F61"/>
    <w:rsid w:val="00AC6891"/>
    <w:rsid w:val="00AF45FC"/>
    <w:rsid w:val="00B543B7"/>
    <w:rsid w:val="00B673A7"/>
    <w:rsid w:val="00BC1D26"/>
    <w:rsid w:val="00C002E2"/>
    <w:rsid w:val="00C1075D"/>
    <w:rsid w:val="00C2156A"/>
    <w:rsid w:val="00C8218E"/>
    <w:rsid w:val="00C83330"/>
    <w:rsid w:val="00C90078"/>
    <w:rsid w:val="00C9283F"/>
    <w:rsid w:val="00CA22E0"/>
    <w:rsid w:val="00CA375A"/>
    <w:rsid w:val="00CD5289"/>
    <w:rsid w:val="00CE576A"/>
    <w:rsid w:val="00D0455A"/>
    <w:rsid w:val="00D83454"/>
    <w:rsid w:val="00D92349"/>
    <w:rsid w:val="00DC2DC7"/>
    <w:rsid w:val="00DD3DA8"/>
    <w:rsid w:val="00E914A7"/>
    <w:rsid w:val="00EE14A3"/>
    <w:rsid w:val="00FA581D"/>
    <w:rsid w:val="00FC1EA9"/>
    <w:rsid w:val="00FD349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67C2"/>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DD3DA8"/>
    <w:pPr>
      <w:ind w:left="720"/>
      <w:contextualSpacing/>
    </w:pPr>
  </w:style>
  <w:style w:type="character" w:customStyle="1" w:styleId="hps">
    <w:name w:val="hps"/>
    <w:basedOn w:val="DefaultParagraphFont"/>
    <w:rsid w:val="00DD3DA8"/>
  </w:style>
  <w:style w:type="paragraph" w:styleId="Footer">
    <w:name w:val="footer"/>
    <w:basedOn w:val="Normal"/>
    <w:link w:val="FooterChar"/>
    <w:uiPriority w:val="99"/>
    <w:unhideWhenUsed/>
    <w:rsid w:val="00DD3D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DA8"/>
  </w:style>
  <w:style w:type="paragraph" w:customStyle="1" w:styleId="Default">
    <w:name w:val="Default"/>
    <w:rsid w:val="00DD3DA8"/>
    <w:pPr>
      <w:autoSpaceDE w:val="0"/>
      <w:autoSpaceDN w:val="0"/>
      <w:adjustRightInd w:val="0"/>
      <w:spacing w:after="0" w:line="240" w:lineRule="auto"/>
    </w:pPr>
    <w:rPr>
      <w:rFonts w:ascii="Times New Roman" w:hAnsi="Times New Roman" w:cs="Times New Roman"/>
      <w:color w:val="000000"/>
      <w:sz w:val="24"/>
      <w:szCs w:val="24"/>
    </w:rPr>
  </w:style>
  <w:style w:type="character" w:styleId="PageNumber">
    <w:name w:val="page number"/>
    <w:basedOn w:val="DefaultParagraphFont"/>
    <w:uiPriority w:val="99"/>
    <w:semiHidden/>
    <w:unhideWhenUsed/>
    <w:rsid w:val="00DD3DA8"/>
  </w:style>
  <w:style w:type="character" w:customStyle="1" w:styleId="a">
    <w:name w:val="a"/>
    <w:basedOn w:val="DefaultParagraphFont"/>
    <w:rsid w:val="00DD3DA8"/>
  </w:style>
  <w:style w:type="paragraph" w:styleId="BodyTextIndent">
    <w:name w:val="Body Text Indent"/>
    <w:basedOn w:val="Normal"/>
    <w:link w:val="BodyTextIndentChar"/>
    <w:rsid w:val="00DD3DA8"/>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DD3DA8"/>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D3DA8"/>
    <w:rPr>
      <w:color w:val="0000FF" w:themeColor="hyperlink"/>
      <w:u w:val="single"/>
    </w:rPr>
  </w:style>
  <w:style w:type="paragraph" w:styleId="BalloonText">
    <w:name w:val="Balloon Text"/>
    <w:basedOn w:val="Normal"/>
    <w:link w:val="BalloonTextChar"/>
    <w:uiPriority w:val="99"/>
    <w:semiHidden/>
    <w:unhideWhenUsed/>
    <w:rsid w:val="003526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2695"/>
    <w:rPr>
      <w:rFonts w:ascii="Tahoma" w:hAnsi="Tahoma" w:cs="Tahoma"/>
      <w:sz w:val="16"/>
      <w:szCs w:val="16"/>
    </w:rPr>
  </w:style>
  <w:style w:type="character" w:customStyle="1" w:styleId="ListParagraphChar">
    <w:name w:val="List Paragraph Char"/>
    <w:link w:val="ListParagraph"/>
    <w:rsid w:val="005467FB"/>
  </w:style>
  <w:style w:type="table" w:styleId="TableGrid">
    <w:name w:val="Table Grid"/>
    <w:basedOn w:val="TableNormal"/>
    <w:uiPriority w:val="59"/>
    <w:rsid w:val="005467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CA375A"/>
    <w:rPr>
      <w:rFonts w:ascii="Times New Roman" w:eastAsiaTheme="minorHAnsi" w:hAnsi="Times New Roman" w:cs="Times New Roman"/>
      <w:sz w:val="24"/>
      <w:szCs w:val="24"/>
      <w:lang w:val="en-US" w:eastAsia="en-US"/>
    </w:rPr>
  </w:style>
  <w:style w:type="table" w:styleId="LightShading">
    <w:name w:val="Light Shading"/>
    <w:basedOn w:val="TableNormal"/>
    <w:uiPriority w:val="60"/>
    <w:rsid w:val="00A55AD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divs>
    <w:div w:id="433329730">
      <w:bodyDiv w:val="1"/>
      <w:marLeft w:val="0"/>
      <w:marRight w:val="0"/>
      <w:marTop w:val="0"/>
      <w:marBottom w:val="0"/>
      <w:divBdr>
        <w:top w:val="none" w:sz="0" w:space="0" w:color="auto"/>
        <w:left w:val="none" w:sz="0" w:space="0" w:color="auto"/>
        <w:bottom w:val="none" w:sz="0" w:space="0" w:color="auto"/>
        <w:right w:val="none" w:sz="0" w:space="0" w:color="auto"/>
      </w:divBdr>
    </w:div>
    <w:div w:id="937904187">
      <w:bodyDiv w:val="1"/>
      <w:marLeft w:val="0"/>
      <w:marRight w:val="0"/>
      <w:marTop w:val="0"/>
      <w:marBottom w:val="0"/>
      <w:divBdr>
        <w:top w:val="none" w:sz="0" w:space="0" w:color="auto"/>
        <w:left w:val="none" w:sz="0" w:space="0" w:color="auto"/>
        <w:bottom w:val="none" w:sz="0" w:space="0" w:color="auto"/>
        <w:right w:val="none" w:sz="0" w:space="0" w:color="auto"/>
      </w:divBdr>
      <w:divsChild>
        <w:div w:id="344748075">
          <w:marLeft w:val="0"/>
          <w:marRight w:val="0"/>
          <w:marTop w:val="0"/>
          <w:marBottom w:val="0"/>
          <w:divBdr>
            <w:top w:val="none" w:sz="0" w:space="0" w:color="auto"/>
            <w:left w:val="none" w:sz="0" w:space="0" w:color="auto"/>
            <w:bottom w:val="none" w:sz="0" w:space="0" w:color="auto"/>
            <w:right w:val="none" w:sz="0" w:space="0" w:color="auto"/>
          </w:divBdr>
          <w:divsChild>
            <w:div w:id="628361914">
              <w:marLeft w:val="0"/>
              <w:marRight w:val="0"/>
              <w:marTop w:val="0"/>
              <w:marBottom w:val="0"/>
              <w:divBdr>
                <w:top w:val="none" w:sz="0" w:space="0" w:color="auto"/>
                <w:left w:val="none" w:sz="0" w:space="0" w:color="auto"/>
                <w:bottom w:val="none" w:sz="0" w:space="0" w:color="auto"/>
                <w:right w:val="none" w:sz="0" w:space="0" w:color="auto"/>
              </w:divBdr>
              <w:divsChild>
                <w:div w:id="1263302105">
                  <w:marLeft w:val="0"/>
                  <w:marRight w:val="0"/>
                  <w:marTop w:val="0"/>
                  <w:marBottom w:val="0"/>
                  <w:divBdr>
                    <w:top w:val="none" w:sz="0" w:space="0" w:color="auto"/>
                    <w:left w:val="none" w:sz="0" w:space="0" w:color="auto"/>
                    <w:bottom w:val="none" w:sz="0" w:space="0" w:color="auto"/>
                    <w:right w:val="none" w:sz="0" w:space="0" w:color="auto"/>
                  </w:divBdr>
                  <w:divsChild>
                    <w:div w:id="98100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935462">
          <w:marLeft w:val="0"/>
          <w:marRight w:val="0"/>
          <w:marTop w:val="0"/>
          <w:marBottom w:val="0"/>
          <w:divBdr>
            <w:top w:val="none" w:sz="0" w:space="0" w:color="auto"/>
            <w:left w:val="none" w:sz="0" w:space="0" w:color="auto"/>
            <w:bottom w:val="none" w:sz="0" w:space="0" w:color="auto"/>
            <w:right w:val="none" w:sz="0" w:space="0" w:color="auto"/>
          </w:divBdr>
        </w:div>
        <w:div w:id="162627027">
          <w:marLeft w:val="0"/>
          <w:marRight w:val="0"/>
          <w:marTop w:val="0"/>
          <w:marBottom w:val="0"/>
          <w:divBdr>
            <w:top w:val="none" w:sz="0" w:space="0" w:color="auto"/>
            <w:left w:val="none" w:sz="0" w:space="0" w:color="auto"/>
            <w:bottom w:val="none" w:sz="0" w:space="0" w:color="auto"/>
            <w:right w:val="none" w:sz="0" w:space="0" w:color="auto"/>
          </w:divBdr>
          <w:divsChild>
            <w:div w:id="445778601">
              <w:marLeft w:val="0"/>
              <w:marRight w:val="0"/>
              <w:marTop w:val="0"/>
              <w:marBottom w:val="0"/>
              <w:divBdr>
                <w:top w:val="none" w:sz="0" w:space="0" w:color="auto"/>
                <w:left w:val="none" w:sz="0" w:space="0" w:color="auto"/>
                <w:bottom w:val="none" w:sz="0" w:space="0" w:color="auto"/>
                <w:right w:val="none" w:sz="0" w:space="0" w:color="auto"/>
              </w:divBdr>
              <w:divsChild>
                <w:div w:id="2042973076">
                  <w:marLeft w:val="0"/>
                  <w:marRight w:val="0"/>
                  <w:marTop w:val="0"/>
                  <w:marBottom w:val="0"/>
                  <w:divBdr>
                    <w:top w:val="none" w:sz="0" w:space="0" w:color="auto"/>
                    <w:left w:val="none" w:sz="0" w:space="0" w:color="auto"/>
                    <w:bottom w:val="none" w:sz="0" w:space="0" w:color="auto"/>
                    <w:right w:val="none" w:sz="0" w:space="0" w:color="auto"/>
                  </w:divBdr>
                  <w:divsChild>
                    <w:div w:id="890504966">
                      <w:marLeft w:val="0"/>
                      <w:marRight w:val="0"/>
                      <w:marTop w:val="0"/>
                      <w:marBottom w:val="0"/>
                      <w:divBdr>
                        <w:top w:val="none" w:sz="0" w:space="0" w:color="auto"/>
                        <w:left w:val="none" w:sz="0" w:space="0" w:color="auto"/>
                        <w:bottom w:val="none" w:sz="0" w:space="0" w:color="auto"/>
                        <w:right w:val="none" w:sz="0" w:space="0" w:color="auto"/>
                      </w:divBdr>
                      <w:divsChild>
                        <w:div w:id="2047026824">
                          <w:marLeft w:val="0"/>
                          <w:marRight w:val="0"/>
                          <w:marTop w:val="0"/>
                          <w:marBottom w:val="0"/>
                          <w:divBdr>
                            <w:top w:val="none" w:sz="0" w:space="0" w:color="auto"/>
                            <w:left w:val="none" w:sz="0" w:space="0" w:color="auto"/>
                            <w:bottom w:val="none" w:sz="0" w:space="0" w:color="auto"/>
                            <w:right w:val="none" w:sz="0" w:space="0" w:color="auto"/>
                          </w:divBdr>
                          <w:divsChild>
                            <w:div w:id="136039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9447192">
      <w:bodyDiv w:val="1"/>
      <w:marLeft w:val="0"/>
      <w:marRight w:val="0"/>
      <w:marTop w:val="0"/>
      <w:marBottom w:val="0"/>
      <w:divBdr>
        <w:top w:val="none" w:sz="0" w:space="0" w:color="auto"/>
        <w:left w:val="none" w:sz="0" w:space="0" w:color="auto"/>
        <w:bottom w:val="none" w:sz="0" w:space="0" w:color="auto"/>
        <w:right w:val="none" w:sz="0" w:space="0" w:color="auto"/>
      </w:divBdr>
    </w:div>
    <w:div w:id="1312179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Pra12</b:Tag>
    <b:SourceType>BookSection</b:SourceType>
    <b:Guid>{423FE823-7128-41FD-BDE2-E9FD7F36C483}</b:Guid>
    <b:Title>Konstruksi Vektor Rekombinan Gen VDAC3 Pada Plasmid Pet100/D - TOPO</b:Title>
    <b:Year>2012</b:Year>
    <b:Author>
      <b:Author>
        <b:NameList>
          <b:Person>
            <b:Last>Pratiwi</b:Last>
            <b:First>I</b:First>
          </b:Person>
        </b:NameList>
      </b:Author>
    </b:Author>
    <b:City>Depok</b:City>
    <b:Publisher>Universitas Indonesia</b:Publisher>
    <b:RefOrder>1</b:RefOrder>
  </b:Source>
  <b:Source>
    <b:Tag>Alf021</b:Tag>
    <b:SourceType>JournalArticle</b:SourceType>
    <b:Guid>{3055E373-1D5B-4037-8990-8160859C2C87}</b:Guid>
    <b:Title>Pengaruh Solasodin Terhadap Diameter Tubulus Seminiferus dan Gambaran Sel-sel Spermatogenik Mencit (Mus Musculus) Dewasa</b:Title>
    <b:JournalName>Jurnal Kedokteran Yarsi 10</b:JournalName>
    <b:Year>2002</b:Year>
    <b:Pages>56-65</b:Pages>
    <b:Author>
      <b:Author>
        <b:NameList>
          <b:Person>
            <b:Last>Alfaina</b:Last>
            <b:First>W</b:First>
          </b:Person>
        </b:NameList>
      </b:Author>
    </b:Author>
    <b:RefOrder>2</b:RefOrder>
  </b:Source>
  <b:Source>
    <b:Tag>Eli04</b:Tag>
    <b:SourceType>JournalArticle</b:SourceType>
    <b:Guid>{7258C1BB-80C9-46C2-BC83-15BE4E387212}</b:Guid>
    <b:Title>Pengaruh Ekstrak Terung Ungu (Solanum melongena L.) Terhadap Kualitas Sperma Manusia In Vitro</b:Title>
    <b:JournalName>Majalah Kedokteran Andalas</b:JournalName>
    <b:Year>2004</b:Year>
    <b:Pages>8-15</b:Pages>
    <b:Author>
      <b:Author>
        <b:NameList>
          <b:Person>
            <b:Last>Eliza</b:Last>
          </b:Person>
        </b:NameList>
      </b:Author>
    </b:Author>
    <b:RefOrder>3</b:RefOrder>
  </b:Source>
  <b:Source>
    <b:Tag>Asm10</b:Tag>
    <b:SourceType>JournalArticle</b:SourceType>
    <b:Guid>{0D5C5DA9-F371-4185-81DC-6793351ABD51}</b:Guid>
    <b:Author>
      <b:Author>
        <b:NameList>
          <b:Person>
            <b:Last>Asmarinah</b:Last>
          </b:Person>
        </b:NameList>
      </b:Author>
    </b:Author>
    <b:Title>Peran Molekul Kanal Ion Pada Fungsi Spermatozoa</b:Title>
    <b:JournalName>Majalah Kedokteran Indonesia Vol.60 No.8</b:JournalName>
    <b:Year>2010</b:Year>
    <b:Pages>374-380</b:Pages>
    <b:RefOrder>4</b:RefOrder>
  </b:Source>
  <b:Source>
    <b:Tag>Moo15</b:Tag>
    <b:SourceType>Book</b:SourceType>
    <b:Guid>{2AD0DE9B-D6A5-43CC-8203-149091506F4E}</b:Guid>
    <b:Title>The Developing Human Clinically Oriented Emriology, Tenth Edition</b:Title>
    <b:Year>2015</b:Year>
    <b:Author>
      <b:Author>
        <b:NameList>
          <b:Person>
            <b:Last>Moore</b:Last>
            <b:Middle>L</b:Middle>
            <b:First>K</b:First>
          </b:Person>
          <b:Person>
            <b:Last>T.V.N</b:Last>
            <b:First>Persaud</b:First>
          </b:Person>
          <b:Person>
            <b:Last>Mark G.</b:Last>
            <b:First>Torchia</b:First>
          </b:Person>
        </b:NameList>
      </b:Author>
    </b:Author>
    <b:City>USA</b:City>
    <b:Publisher>Elsevier</b:Publisher>
    <b:RefOrder>5</b:RefOrder>
  </b:Source>
  <b:Source>
    <b:Tag>Sus10</b:Tag>
    <b:SourceType>JournalArticle</b:SourceType>
    <b:Guid>{830A4CB1-05D7-4503-ADAB-DB490E0E1D64}</b:Guid>
    <b:Title>Peran Genetik DNA Mitokondria (mtDNA) Pada Motilitas Spermatozoa</b:Title>
    <b:Year>2010</b:Year>
    <b:JournalName>Majalah Kesehatan Pharmamedika. Vol. No.2</b:JournalName>
    <b:Pages>178-184</b:Pages>
    <b:Author>
      <b:Author>
        <b:NameList>
          <b:Person>
            <b:Last>Susmiarsih</b:Last>
            <b:First>T</b:First>
          </b:Person>
        </b:NameList>
      </b:Author>
    </b:Author>
    <b:RefOrder>6</b:RefOrder>
  </b:Source>
  <b:Source>
    <b:Tag>Tor09</b:Tag>
    <b:SourceType>Book</b:SourceType>
    <b:Guid>{A17B7365-4111-4445-A4CC-2C4525B13AAF}</b:Guid>
    <b:Title>Principles of Anatomy and Physiology Twelfth Edition</b:Title>
    <b:Year>2009</b:Year>
    <b:City>Asia</b:City>
    <b:Publisher>Wiley</b:Publisher>
    <b:Author>
      <b:Author>
        <b:NameList>
          <b:Person>
            <b:Last>Tortora</b:Last>
            <b:First>G.J</b:First>
          </b:Person>
          <b:Person>
            <b:Last>Derrickson</b:Last>
            <b:First>B.H</b:First>
          </b:Person>
        </b:NameList>
      </b:Author>
    </b:Author>
    <b:RefOrder>7</b:RefOrder>
  </b:Source>
  <b:Source>
    <b:Tag>Albon</b:Tag>
    <b:SourceType>Book</b:SourceType>
    <b:Guid>{39A6CCFA-375C-4AE5-819E-AD5C8BEAACBB}</b:Guid>
    <b:Year>2002</b:Year>
    <b:City>New York</b:City>
    <b:Publisher>Garland Science</b:Publisher>
    <b:Author>
      <b:Author>
        <b:NameList>
          <b:Person>
            <b:Last>Alberts</b:Last>
            <b:First>B</b:First>
          </b:Person>
          <b:Person>
            <b:Last>Johnson</b:Last>
            <b:First>A</b:First>
          </b:Person>
          <b:Person>
            <b:Last>Lewis</b:Last>
            <b:First>J</b:First>
          </b:Person>
        </b:NameList>
      </b:Author>
    </b:Author>
    <b:Title>Molecular Biology Of The Cell 4th Edition</b:Title>
    <b:RefOrder>8</b:RefOrder>
  </b:Source>
  <b:Source>
    <b:Tag>OzM09</b:Tag>
    <b:SourceType>BookSection</b:SourceType>
    <b:Guid>{009ECE13-23C5-47C5-A48F-C15E6AE756C5}</b:Guid>
    <b:Title>Staying Young; Jurus Menyiasati Kerja Gen agar Muda Sepanjang Hidup</b:Title>
    <b:Year>2009</b:Year>
    <b:City>Bandung</b:City>
    <b:Publisher>Mizan Pustaka</b:Publisher>
    <b:Author>
      <b:Author>
        <b:NameList>
          <b:Person>
            <b:Last>Oz</b:Last>
            <b:First>M.C</b:First>
          </b:Person>
          <b:Person>
            <b:Last>Roizen</b:Last>
            <b:First>M.F</b:First>
          </b:Person>
        </b:NameList>
      </b:Author>
    </b:Author>
    <b:RefOrder>11</b:RefOrder>
  </b:Source>
  <b:Source>
    <b:Tag>Guy08</b:Tag>
    <b:SourceType>Book</b:SourceType>
    <b:Guid>{3C2CE8C5-97A6-44F8-8F38-07203E1F999F}</b:Guid>
    <b:Title>Buku Ajar Fisiologi Kedokteran Edisi 11</b:Title>
    <b:Year>2008</b:Year>
    <b:City>Jakarta</b:City>
    <b:Publisher>Penerbit Buku Kedokteran EGC</b:Publisher>
    <b:Author>
      <b:Author>
        <b:NameList>
          <b:Person>
            <b:Last>Guyton</b:Last>
            <b:Middle>C</b:Middle>
            <b:First>A</b:First>
          </b:Person>
          <b:Person>
            <b:Last>Hall</b:Last>
            <b:Middle>E</b:Middle>
            <b:First>J</b:First>
          </b:Person>
        </b:NameList>
      </b:Author>
    </b:Author>
    <b:RefOrder>12</b:RefOrder>
  </b:Source>
  <b:Source>
    <b:Tag>Ast09</b:Tag>
    <b:SourceType>BookSection</b:SourceType>
    <b:Guid>{D0B312F7-4D86-48AD-98AC-98FD01BB1558}</b:Guid>
    <b:Title>Sehat Dengan Hidangan Kacang dan Biji-bijian</b:Title>
    <b:Year>2009</b:Year>
    <b:City>Jakarta</b:City>
    <b:Publisher>Penebar Swadaya</b:Publisher>
    <b:Author>
      <b:Author>
        <b:NameList>
          <b:Person>
            <b:Last>Astawan</b:Last>
            <b:First>M</b:First>
          </b:Person>
        </b:NameList>
      </b:Author>
    </b:Author>
    <b:RefOrder>13</b:RefOrder>
  </b:Source>
  <b:Source>
    <b:Tag>USD10</b:Tag>
    <b:SourceType>InternetSite</b:SourceType>
    <b:Guid>{5C3410E4-CDA7-429D-9C0A-FDD2795DF21E}</b:Guid>
    <b:Title>Eggplant, Tales of A Plant Addict</b:Title>
    <b:Year>2010</b:Year>
    <b:Author>
      <b:Author>
        <b:NameList>
          <b:Person>
            <b:Last>USDA</b:Last>
          </b:Person>
        </b:NameList>
      </b:Author>
    </b:Author>
    <b:URL>Available at: http://plants.usda.gov/plantguide//doc/pg_some.doc</b:URL>
    <b:RefOrder>14</b:RefOrder>
  </b:Source>
  <b:Source>
    <b:Tag>Org10</b:Tag>
    <b:SourceType>InternetSite</b:SourceType>
    <b:Guid>{7638663F-E394-4F9A-9C01-0C816242FC8C}</b:Guid>
    <b:Author>
      <b:Author>
        <b:NameList>
          <b:Person>
            <b:Last>Organicfood</b:Last>
          </b:Person>
        </b:NameList>
      </b:Author>
    </b:Author>
    <b:Title>Eggplant Nutrition Information</b:Title>
    <b:Year>2010</b:Year>
    <b:URL>Available at: http://organicfood.com.au/Content_common/pg-eggplant-information.seo</b:URL>
    <b:RefOrder>15</b:RefOrder>
  </b:Source>
  <b:Source>
    <b:Tag>Foo10</b:Tag>
    <b:SourceType>InternetSite</b:SourceType>
    <b:Guid>{1B842D1A-9D8F-46E9-92E5-BA9E8965AAB2}</b:Guid>
    <b:Author>
      <b:Author>
        <b:NameList>
          <b:Person>
            <b:Last>Foodreference</b:Last>
          </b:Person>
        </b:NameList>
      </b:Author>
    </b:Author>
    <b:Title>Eggplant</b:Title>
    <b:Year>2010</b:Year>
    <b:URL>http:www.foodreference.com/htlm/arteggplant2.htlm</b:URL>
    <b:RefOrder>16</b:RefOrder>
  </b:Source>
  <b:Source>
    <b:Tag>Rai97</b:Tag>
    <b:SourceType>BookSection</b:SourceType>
    <b:Guid>{21EF1B89-118F-4539-917A-8DF09A0B5FA9}</b:Guid>
    <b:Title>Folk Medicine of Good Tribe of Seoni District, M.P</b:Title>
    <b:Year>1997</b:Year>
    <b:Pages>61-69</b:Pages>
    <b:Author>
      <b:Author>
        <b:NameList>
          <b:Person>
            <b:Last>Rai</b:Last>
            <b:Middle>K</b:Middle>
            <b:First>M</b:First>
          </b:Person>
          <b:Person>
            <b:Last>Pandey</b:Last>
            <b:Middle>K</b:Middle>
            <b:First>A</b:First>
          </b:Person>
        </b:NameList>
      </b:Author>
    </b:Author>
    <b:City>India</b:City>
    <b:Publisher>J.Non-Timber Forest Products</b:Publisher>
    <b:RefOrder>20</b:RefOrder>
  </b:Source>
  <b:Source>
    <b:Tag>Dwi14</b:Tag>
    <b:SourceType>BookSection</b:SourceType>
    <b:Guid>{21F39D0A-5017-4D7A-8792-E6789069B5E0}</b:Guid>
    <b:Title>Pengaruh Solasodine Dalam Solanum sp. Terhadap Sistem Reproduksi Jantan</b:Title>
    <b:Year>2014</b:Year>
    <b:City>Malang</b:City>
    <b:Publisher>Jurusan Pasca Sarjana Biologi Fakultas Matematika dan Ilmu Pengetahuan Alam Universitas Brawijaya</b:Publisher>
    <b:Author>
      <b:Author>
        <b:NameList>
          <b:Person>
            <b:Last>Dwijayanti</b:Last>
            <b:Middle>R</b:Middle>
            <b:First>D</b:First>
          </b:Person>
        </b:NameList>
      </b:Author>
    </b:Author>
    <b:RefOrder>17</b:RefOrder>
  </b:Source>
  <b:Source>
    <b:Tag>Pat13</b:Tag>
    <b:SourceType>JournalArticle</b:SourceType>
    <b:Guid>{BB907725-2A83-46A1-A4B6-1D0863400822}</b:Guid>
    <b:Title>Medicinal Significance, pharmacological activities, and analytical aspects of solasodine: A concise of report of current scientific literature</b:Title>
    <b:Year>2013</b:Year>
    <b:Pages>92-98</b:Pages>
    <b:JournalName>Journal of Acute Disease</b:JournalName>
    <b:Author>
      <b:Author>
        <b:NameList>
          <b:Person>
            <b:Last>Patel</b:Last>
            <b:First>K.R.B</b:First>
          </b:Person>
          <b:Person>
            <b:Last>Singh</b:Last>
            <b:Middle>D.K</b:Middle>
            <b:First>Patel</b:First>
          </b:Person>
        </b:NameList>
      </b:Author>
    </b:Author>
    <b:RefOrder>18</b:RefOrder>
  </b:Source>
  <b:Source>
    <b:Tag>Ola10</b:Tag>
    <b:SourceType>JournalArticle</b:SourceType>
    <b:Guid>{F265B0FB-0182-4D93-AED1-44FB1E338791}</b:Guid>
    <b:Title>A review on some causes of male infertility</b:Title>
    <b:JournalName>African Journal of Biotechnology</b:JournalName>
    <b:Year>2010</b:Year>
    <b:Pages>2834-2842</b:Pages>
    <b:Author>
      <b:Author>
        <b:NameList>
          <b:Person>
            <b:Last>Olayemi</b:Last>
            <b:First>F</b:First>
          </b:Person>
        </b:NameList>
      </b:Author>
    </b:Author>
    <b:RefOrder>19</b:RefOrder>
  </b:Source>
  <b:Source>
    <b:Tag>Sch09</b:Tag>
    <b:SourceType>BookSection</b:SourceType>
    <b:Guid>{B5068649-4EFB-4CA6-AA47-C9F938B5D996}</b:Guid>
    <b:Title>Reproductive Alterations In Male Rats Exposed Perinatally to Solanum lycocarpum fruits</b:Title>
    <b:Year>2009</b:Year>
    <b:Pages>v.46, n.2, p.152-157</b:Pages>
    <b:Author>
      <b:Author>
        <b:NameList>
          <b:Person>
            <b:Last>Schwartz</b:Last>
            <b:First>A</b:First>
          </b:Person>
          <b:Person>
            <b:Last>Kempinas</b:Last>
            <b:First>W.D.G</b:First>
          </b:Person>
          <b:Person>
            <b:Last>Soares</b:Last>
            <b:First>M.R</b:First>
          </b:Person>
          <b:Person>
            <b:Last>Bernardi</b:Last>
            <b:Middle>M</b:Middle>
            <b:First>M</b:First>
          </b:Person>
          <b:Person>
            <b:Last>Souza</b:Last>
            <b:First>H</b:First>
          </b:Person>
          <b:Person>
            <b:Last>Spinosa</b:Last>
          </b:Person>
        </b:NameList>
      </b:Author>
    </b:Author>
    <b:City>San Paulo</b:City>
    <b:Publisher>Braz J. vet. Res. anim. Sci</b:Publisher>
    <b:RefOrder>21</b:RefOrder>
  </b:Source>
  <b:Source>
    <b:Tag>Bad12</b:Tag>
    <b:SourceType>Book</b:SourceType>
    <b:Guid>{F0F9A96A-1349-4BE8-9A4F-A0D6622B9A51}</b:Guid>
    <b:Title>Survei Demografi dan Kesehatan Indonesia (SDKI)</b:Title>
    <b:Year>2012</b:Year>
    <b:City>Jakarta</b:City>
    <b:Publisher>Badan Pusat Statistik</b:Publisher>
    <b:Author>
      <b:Author>
        <b:NameList>
          <b:Person>
            <b:Last>Badan Pusat Statistik</b:Last>
          </b:Person>
        </b:NameList>
      </b:Author>
    </b:Author>
    <b:RefOrder>22</b:RefOrder>
  </b:Source>
  <b:Source>
    <b:Tag>Wor10</b:Tag>
    <b:SourceType>Book</b:SourceType>
    <b:Guid>{6FF0A821-69E8-4470-89C0-4F8402242C2D}</b:Guid>
    <b:Title>WHO Laboratory Manual For the Examination and Processing of Human Semen, Geneva</b:Title>
    <b:Year>2010</b:Year>
    <b:City>Switzerland</b:City>
    <b:Publisher>WHO Press</b:Publisher>
    <b:Author>
      <b:Author>
        <b:NameList>
          <b:Person>
            <b:Last>World Health Organization</b:Last>
          </b:Person>
        </b:NameList>
      </b:Author>
    </b:Author>
    <b:RefOrder>10</b:RefOrder>
  </b:Source>
  <b:Source>
    <b:Tag>Per14</b:Tag>
    <b:SourceType>Report</b:SourceType>
    <b:Guid>{7120CDF2-C180-4B72-BF39-06405FE727C6}</b:Guid>
    <b:Title>Sistem Imunitas Mempengaruhi Motilitas Sperma</b:Title>
    <b:Year>2014</b:Year>
    <b:JournalName>Jurusan Program Magister Ilmu Biomedik Fakultas Kedokteran Universitas Indonesia</b:JournalName>
    <b:Author>
      <b:Author>
        <b:NameList>
          <b:Person>
            <b:Last>Permatasari</b:Last>
            <b:First>S</b:First>
          </b:Person>
        </b:NameList>
      </b:Author>
    </b:Author>
    <b:City>Depok</b:City>
    <b:Publisher>Universitas Indonesia</b:Publisher>
    <b:RefOrder>9</b:RefOrder>
  </b:Source>
  <b:Source>
    <b:Tag>Wah12</b:Tag>
    <b:SourceType>BookSection</b:SourceType>
    <b:Guid>{A1BCF676-C1DB-4DAC-B1BC-855834233C05}</b:Guid>
    <b:Title>Motilitas Spermatozoa Mencit (Mus mmusculus) Setelah Pemberian Polisakarida Krestin Dari Ekstrak Jamur Coriolus versicolor</b:Title>
    <b:Year>2012</b:Year>
    <b:City>Surabaya</b:City>
    <b:Publisher>Universitas Airlangga</b:Publisher>
    <b:Author>
      <b:Author>
        <b:NameList>
          <b:Person>
            <b:Last>Wahyuningsih</b:Last>
            <b:Middle>Puji Astuti</b:Middle>
            <b:First>Sri </b:First>
          </b:Person>
          <b:Person>
            <b:Last>Jauharotus</b:Last>
            <b:First>Shobahah</b:First>
          </b:Person>
          <b:Person>
            <b:Last>Alfiah</b:Last>
            <b:First>Hayati</b:First>
          </b:Person>
        </b:NameList>
      </b:Author>
    </b:Author>
    <b:RefOrder>23</b:RefOrder>
  </b:Source>
</b:Sources>
</file>

<file path=customXml/itemProps1.xml><?xml version="1.0" encoding="utf-8"?>
<ds:datastoreItem xmlns:ds="http://schemas.openxmlformats.org/officeDocument/2006/customXml" ds:itemID="{10B55236-B281-4FC3-A8DA-00F127D67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2558</Words>
  <Characters>14585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17109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w8</dc:creator>
  <cp:lastModifiedBy>diana</cp:lastModifiedBy>
  <cp:revision>2</cp:revision>
  <cp:lastPrinted>2016-01-08T11:32:00Z</cp:lastPrinted>
  <dcterms:created xsi:type="dcterms:W3CDTF">2020-07-06T06:14:00Z</dcterms:created>
  <dcterms:modified xsi:type="dcterms:W3CDTF">2020-07-06T06:14:00Z</dcterms:modified>
</cp:coreProperties>
</file>